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F9786" w14:textId="77777777" w:rsidR="00623967" w:rsidRPr="003C1B93" w:rsidRDefault="00623967" w:rsidP="006404AD">
      <w:pPr>
        <w:pStyle w:val="Corpotesto"/>
      </w:pPr>
    </w:p>
    <w:p w14:paraId="157F978E" w14:textId="442B7C9F" w:rsidR="00623967" w:rsidRPr="003C1B93" w:rsidRDefault="00623967" w:rsidP="006404AD">
      <w:pPr>
        <w:pStyle w:val="Corpotesto"/>
        <w:tabs>
          <w:tab w:val="left" w:pos="2444"/>
          <w:tab w:val="left" w:pos="7950"/>
          <w:tab w:val="left" w:pos="14559"/>
        </w:tabs>
        <w:rPr>
          <w:b/>
          <w:lang w:val="it-IT"/>
        </w:rPr>
      </w:pPr>
    </w:p>
    <w:p w14:paraId="157F978F" w14:textId="4CE6CEEE" w:rsidR="00623967" w:rsidRPr="00492C4D" w:rsidRDefault="006404AD" w:rsidP="006404AD">
      <w:pPr>
        <w:ind w:left="443" w:right="347"/>
        <w:jc w:val="center"/>
        <w:rPr>
          <w:b/>
          <w:sz w:val="28"/>
          <w:szCs w:val="28"/>
          <w:u w:val="single"/>
          <w:lang w:val="it-IT"/>
        </w:rPr>
      </w:pPr>
      <w:r w:rsidRPr="00492C4D">
        <w:rPr>
          <w:b/>
          <w:sz w:val="28"/>
          <w:szCs w:val="28"/>
          <w:u w:val="single"/>
          <w:lang w:val="it-IT"/>
        </w:rPr>
        <w:t xml:space="preserve">GUIDA </w:t>
      </w:r>
      <w:r w:rsidR="00492C4D">
        <w:rPr>
          <w:b/>
          <w:sz w:val="28"/>
          <w:szCs w:val="28"/>
          <w:u w:val="single"/>
          <w:lang w:val="it-IT"/>
        </w:rPr>
        <w:t xml:space="preserve">SINTETICA </w:t>
      </w:r>
      <w:r w:rsidRPr="00492C4D">
        <w:rPr>
          <w:b/>
          <w:sz w:val="28"/>
          <w:szCs w:val="28"/>
          <w:u w:val="single"/>
          <w:lang w:val="it-IT"/>
        </w:rPr>
        <w:t xml:space="preserve">ALLA </w:t>
      </w:r>
      <w:r w:rsidR="0080727E" w:rsidRPr="00492C4D">
        <w:rPr>
          <w:b/>
          <w:sz w:val="28"/>
          <w:szCs w:val="28"/>
          <w:u w:val="single"/>
          <w:lang w:val="it-IT"/>
        </w:rPr>
        <w:t>DOCUMENTAZIONE ANTIMAFIA</w:t>
      </w:r>
    </w:p>
    <w:p w14:paraId="18860788" w14:textId="29A348DC" w:rsidR="006404AD" w:rsidRPr="003C1B93" w:rsidRDefault="006404AD" w:rsidP="006404AD">
      <w:pPr>
        <w:ind w:left="443" w:right="347"/>
        <w:jc w:val="both"/>
        <w:rPr>
          <w:b/>
          <w:lang w:val="it-IT"/>
        </w:rPr>
      </w:pPr>
    </w:p>
    <w:p w14:paraId="13230BE5" w14:textId="380BDB0D" w:rsidR="0080727E" w:rsidRPr="003C1B93" w:rsidRDefault="0080727E" w:rsidP="00492C4D">
      <w:pPr>
        <w:jc w:val="both"/>
        <w:rPr>
          <w:b/>
          <w:lang w:val="it-IT"/>
        </w:rPr>
      </w:pPr>
      <w:r>
        <w:rPr>
          <w:b/>
          <w:lang w:val="it-IT"/>
        </w:rPr>
        <w:t xml:space="preserve">NORMATIVA DI RIFERIMENTO </w:t>
      </w:r>
      <w:r w:rsidRPr="0080727E">
        <w:rPr>
          <w:lang w:val="it-IT"/>
        </w:rPr>
        <w:t>(con aggiornamento</w:t>
      </w:r>
      <w:r w:rsidRPr="003C1B93">
        <w:rPr>
          <w:lang w:val="it-IT"/>
        </w:rPr>
        <w:t xml:space="preserve"> al D.L. n. 76/2020 convertito con modificazioni dalla L. n. 120/2020</w:t>
      </w:r>
      <w:r>
        <w:rPr>
          <w:lang w:val="it-IT"/>
        </w:rPr>
        <w:t>)</w:t>
      </w:r>
    </w:p>
    <w:p w14:paraId="782EF171" w14:textId="72B5A83E" w:rsidR="006404AD" w:rsidRPr="003C1B93" w:rsidRDefault="006404AD" w:rsidP="00492C4D">
      <w:pPr>
        <w:jc w:val="both"/>
        <w:rPr>
          <w:b/>
          <w:lang w:val="it-IT"/>
        </w:rPr>
      </w:pPr>
    </w:p>
    <w:p w14:paraId="774E51FC" w14:textId="77777777" w:rsidR="006404AD" w:rsidRPr="003C1B93" w:rsidRDefault="0080727E" w:rsidP="00492C4D">
      <w:pPr>
        <w:pStyle w:val="Paragrafoelenco"/>
        <w:numPr>
          <w:ilvl w:val="0"/>
          <w:numId w:val="23"/>
        </w:numPr>
        <w:jc w:val="both"/>
        <w:rPr>
          <w:lang w:val="it-IT"/>
        </w:rPr>
      </w:pPr>
      <w:r w:rsidRPr="003C1B93">
        <w:rPr>
          <w:lang w:val="it-IT"/>
        </w:rPr>
        <w:t>CODICE DELLE LEGGI ANTIMAFIA</w:t>
      </w:r>
      <w:r w:rsidR="006404AD" w:rsidRPr="003C1B93">
        <w:rPr>
          <w:lang w:val="it-IT"/>
        </w:rPr>
        <w:t xml:space="preserve"> - </w:t>
      </w:r>
      <w:r w:rsidRPr="003C1B93">
        <w:rPr>
          <w:lang w:val="it-IT"/>
        </w:rPr>
        <w:t>D.</w:t>
      </w:r>
      <w:r w:rsidR="006404AD" w:rsidRPr="003C1B93">
        <w:rPr>
          <w:lang w:val="it-IT"/>
        </w:rPr>
        <w:t xml:space="preserve"> </w:t>
      </w:r>
      <w:r w:rsidRPr="003C1B93">
        <w:rPr>
          <w:lang w:val="it-IT"/>
        </w:rPr>
        <w:t xml:space="preserve">Lgs. 6 settembre 2011, n. 159 e </w:t>
      </w:r>
      <w:r w:rsidR="006404AD" w:rsidRPr="003C1B93">
        <w:rPr>
          <w:lang w:val="it-IT"/>
        </w:rPr>
        <w:t>s.m.i.</w:t>
      </w:r>
      <w:r w:rsidRPr="003C1B93">
        <w:rPr>
          <w:lang w:val="it-IT"/>
        </w:rPr>
        <w:t xml:space="preserve"> (di seguito Cod</w:t>
      </w:r>
      <w:r w:rsidR="006404AD" w:rsidRPr="003C1B93">
        <w:rPr>
          <w:lang w:val="it-IT"/>
        </w:rPr>
        <w:t xml:space="preserve">ice) – Entrata in vigore: </w:t>
      </w:r>
      <w:r w:rsidRPr="003C1B93">
        <w:rPr>
          <w:lang w:val="it-IT"/>
        </w:rPr>
        <w:t>13 ottobre 2011</w:t>
      </w:r>
    </w:p>
    <w:p w14:paraId="157F9796" w14:textId="038AC8A7" w:rsidR="00623967" w:rsidRPr="003C1B93" w:rsidRDefault="0080727E" w:rsidP="00492C4D">
      <w:pPr>
        <w:pStyle w:val="Paragrafoelenco"/>
        <w:numPr>
          <w:ilvl w:val="0"/>
          <w:numId w:val="23"/>
        </w:numPr>
        <w:jc w:val="both"/>
        <w:rPr>
          <w:lang w:val="it-IT"/>
        </w:rPr>
      </w:pPr>
      <w:r w:rsidRPr="003C1B93">
        <w:rPr>
          <w:lang w:val="it-IT"/>
        </w:rPr>
        <w:t>D.P.C.M. 30 ottobre 2014, n. 193</w:t>
      </w:r>
      <w:r w:rsidR="006404AD" w:rsidRPr="003C1B93">
        <w:rPr>
          <w:lang w:val="it-IT"/>
        </w:rPr>
        <w:t xml:space="preserve"> </w:t>
      </w:r>
      <w:r w:rsidRPr="003C1B93">
        <w:rPr>
          <w:lang w:val="it-IT"/>
        </w:rPr>
        <w:t>“</w:t>
      </w:r>
      <w:r w:rsidRPr="003C1B93">
        <w:rPr>
          <w:i/>
          <w:lang w:val="it-IT"/>
        </w:rPr>
        <w:t>Regolamento recante disposizioni concernenti le modalità di funzionamento, accesso, consultazione e collegamento con il CED, di cui all'articolo 8 della L. n. 121/1981, della Banca dati nazionale unica della documentazione antimafia, istituita ai sensi dell'articolo 96 del D.</w:t>
      </w:r>
      <w:r w:rsidR="006404AD" w:rsidRPr="003C1B93">
        <w:rPr>
          <w:i/>
          <w:lang w:val="it-IT"/>
        </w:rPr>
        <w:t xml:space="preserve"> </w:t>
      </w:r>
      <w:r w:rsidRPr="003C1B93">
        <w:rPr>
          <w:i/>
          <w:lang w:val="it-IT"/>
        </w:rPr>
        <w:t>Lgs. n. 159/2011</w:t>
      </w:r>
      <w:r w:rsidRPr="003C1B93">
        <w:rPr>
          <w:lang w:val="it-IT"/>
        </w:rPr>
        <w:t>”</w:t>
      </w:r>
      <w:r w:rsidR="006404AD" w:rsidRPr="003C1B93">
        <w:rPr>
          <w:lang w:val="it-IT"/>
        </w:rPr>
        <w:t xml:space="preserve"> – Entrata in vigore: </w:t>
      </w:r>
      <w:r w:rsidRPr="003C1B93">
        <w:rPr>
          <w:lang w:val="it-IT"/>
        </w:rPr>
        <w:t>22 gennaio 2015</w:t>
      </w:r>
    </w:p>
    <w:p w14:paraId="4B88BD81" w14:textId="1B41F5D8" w:rsidR="00E11F14" w:rsidRPr="003C1B93" w:rsidRDefault="00E11F14" w:rsidP="006404AD">
      <w:pPr>
        <w:rPr>
          <w:b/>
          <w:lang w:val="it-IT"/>
        </w:rPr>
      </w:pPr>
    </w:p>
    <w:tbl>
      <w:tblPr>
        <w:tblStyle w:val="TableNormal"/>
        <w:tblW w:w="963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49"/>
        <w:gridCol w:w="3790"/>
      </w:tblGrid>
      <w:tr w:rsidR="00623967" w:rsidRPr="003C1B93" w14:paraId="157F979C" w14:textId="77777777" w:rsidTr="00492C4D">
        <w:trPr>
          <w:trHeight w:val="20"/>
        </w:trPr>
        <w:tc>
          <w:tcPr>
            <w:tcW w:w="5849" w:type="dxa"/>
            <w:shd w:val="clear" w:color="auto" w:fill="auto"/>
          </w:tcPr>
          <w:p w14:paraId="157F979A" w14:textId="69BDD1B1" w:rsidR="00623967" w:rsidRPr="003C1B93" w:rsidRDefault="003C1B93" w:rsidP="0080727E">
            <w:pPr>
              <w:pStyle w:val="TableParagraph"/>
              <w:jc w:val="center"/>
              <w:rPr>
                <w:b/>
                <w:lang w:val="it-IT"/>
              </w:rPr>
            </w:pPr>
            <w:r w:rsidRPr="003C1B93">
              <w:rPr>
                <w:b/>
                <w:lang w:val="it-IT"/>
              </w:rPr>
              <w:t>AMBITO DI APPLICAZIONE</w:t>
            </w:r>
          </w:p>
        </w:tc>
        <w:tc>
          <w:tcPr>
            <w:tcW w:w="3790" w:type="dxa"/>
            <w:shd w:val="clear" w:color="auto" w:fill="auto"/>
          </w:tcPr>
          <w:p w14:paraId="157F979B" w14:textId="362DABCA" w:rsidR="00623967" w:rsidRPr="003C1B93" w:rsidRDefault="0080727E" w:rsidP="003C1B93">
            <w:pPr>
              <w:pStyle w:val="TableParagraph"/>
              <w:ind w:left="503" w:right="497"/>
              <w:jc w:val="center"/>
              <w:rPr>
                <w:b/>
              </w:rPr>
            </w:pPr>
            <w:r w:rsidRPr="003C1B93">
              <w:rPr>
                <w:b/>
              </w:rPr>
              <w:t>DOCUMENTAZIONE RICHIESTA</w:t>
            </w:r>
          </w:p>
        </w:tc>
      </w:tr>
      <w:tr w:rsidR="00623967" w:rsidRPr="00492C4D" w14:paraId="157F97C8" w14:textId="77777777" w:rsidTr="00492C4D">
        <w:trPr>
          <w:trHeight w:val="20"/>
        </w:trPr>
        <w:tc>
          <w:tcPr>
            <w:tcW w:w="5849" w:type="dxa"/>
            <w:shd w:val="clear" w:color="auto" w:fill="auto"/>
          </w:tcPr>
          <w:p w14:paraId="157F97C5" w14:textId="46305E65" w:rsidR="00623967" w:rsidRPr="003C1B93" w:rsidRDefault="003C1B93" w:rsidP="003C1B93">
            <w:pPr>
              <w:pStyle w:val="TableParagraph"/>
              <w:tabs>
                <w:tab w:val="left" w:pos="534"/>
                <w:tab w:val="left" w:pos="535"/>
              </w:tabs>
              <w:rPr>
                <w:i/>
                <w:lang w:val="it-IT"/>
              </w:rPr>
            </w:pPr>
            <w:r w:rsidRPr="003C1B93">
              <w:rPr>
                <w:b/>
                <w:lang w:val="it-IT"/>
              </w:rPr>
              <w:t xml:space="preserve"> S</w:t>
            </w:r>
            <w:r w:rsidR="0080727E" w:rsidRPr="003C1B93">
              <w:rPr>
                <w:b/>
                <w:lang w:val="it-IT"/>
              </w:rPr>
              <w:t>ervizi e forniture tra 150.000 e la soglia comunitaria</w:t>
            </w:r>
            <w:r w:rsidR="00492C4D">
              <w:rPr>
                <w:b/>
                <w:lang w:val="it-IT"/>
              </w:rPr>
              <w:br/>
            </w:r>
            <w:r w:rsidR="00492C4D">
              <w:rPr>
                <w:i/>
                <w:lang w:val="it-IT"/>
              </w:rPr>
              <w:t xml:space="preserve"> </w:t>
            </w:r>
            <w:r w:rsidR="0080727E" w:rsidRPr="003C1B93">
              <w:rPr>
                <w:i/>
                <w:lang w:val="it-IT"/>
              </w:rPr>
              <w:t>(art. 83 comma 3 lett. e) ed art. 91, comma 1 lett. a) del Codice)</w:t>
            </w:r>
          </w:p>
        </w:tc>
        <w:tc>
          <w:tcPr>
            <w:tcW w:w="3790" w:type="dxa"/>
            <w:vMerge w:val="restart"/>
            <w:shd w:val="clear" w:color="auto" w:fill="auto"/>
            <w:vAlign w:val="center"/>
          </w:tcPr>
          <w:p w14:paraId="157F97C7" w14:textId="77777777" w:rsidR="00623967" w:rsidRPr="00492C4D" w:rsidRDefault="0080727E" w:rsidP="003C1B93">
            <w:pPr>
              <w:pStyle w:val="TableParagraph"/>
              <w:jc w:val="center"/>
              <w:rPr>
                <w:b/>
                <w:lang w:val="it-IT"/>
              </w:rPr>
            </w:pPr>
            <w:r w:rsidRPr="00492C4D">
              <w:rPr>
                <w:b/>
                <w:lang w:val="it-IT"/>
              </w:rPr>
              <w:t>COMUNICAZIONE ANTIMAFIA</w:t>
            </w:r>
          </w:p>
        </w:tc>
      </w:tr>
      <w:tr w:rsidR="00623967" w:rsidRPr="00C550FC" w14:paraId="157F97CC" w14:textId="77777777" w:rsidTr="00492C4D">
        <w:trPr>
          <w:trHeight w:val="20"/>
        </w:trPr>
        <w:tc>
          <w:tcPr>
            <w:tcW w:w="5849" w:type="dxa"/>
            <w:shd w:val="clear" w:color="auto" w:fill="auto"/>
          </w:tcPr>
          <w:p w14:paraId="157F97CA" w14:textId="48A211BF" w:rsidR="00623967" w:rsidRPr="003C1B93" w:rsidRDefault="003C1B93" w:rsidP="003C1B93">
            <w:pPr>
              <w:pStyle w:val="TableParagraph"/>
              <w:tabs>
                <w:tab w:val="left" w:pos="534"/>
                <w:tab w:val="left" w:pos="535"/>
              </w:tabs>
              <w:rPr>
                <w:i/>
                <w:lang w:val="it-IT"/>
              </w:rPr>
            </w:pPr>
            <w:r w:rsidRPr="003C1B93">
              <w:rPr>
                <w:b/>
                <w:lang w:val="it-IT"/>
              </w:rPr>
              <w:t xml:space="preserve"> L</w:t>
            </w:r>
            <w:r w:rsidR="0080727E" w:rsidRPr="003C1B93">
              <w:rPr>
                <w:b/>
                <w:lang w:val="it-IT"/>
              </w:rPr>
              <w:t>avori pubblici tra 150.000 e la soglia comunitaria</w:t>
            </w:r>
            <w:r w:rsidR="00492C4D">
              <w:rPr>
                <w:b/>
                <w:lang w:val="it-IT"/>
              </w:rPr>
              <w:br/>
            </w:r>
            <w:r w:rsidR="00492C4D">
              <w:rPr>
                <w:i/>
                <w:lang w:val="it-IT"/>
              </w:rPr>
              <w:t xml:space="preserve"> </w:t>
            </w:r>
            <w:r w:rsidR="0080727E" w:rsidRPr="003C1B93">
              <w:rPr>
                <w:i/>
                <w:lang w:val="it-IT"/>
              </w:rPr>
              <w:t>(art. 83 comma 3 lett. e) ed art. 91, comma 1 lett. a) del Codice)</w:t>
            </w:r>
          </w:p>
        </w:tc>
        <w:tc>
          <w:tcPr>
            <w:tcW w:w="3790" w:type="dxa"/>
            <w:vMerge/>
            <w:shd w:val="clear" w:color="auto" w:fill="auto"/>
            <w:vAlign w:val="center"/>
          </w:tcPr>
          <w:p w14:paraId="157F97CB" w14:textId="77777777" w:rsidR="00623967" w:rsidRPr="003C1B93" w:rsidRDefault="00623967" w:rsidP="003C1B93">
            <w:pPr>
              <w:jc w:val="center"/>
              <w:rPr>
                <w:lang w:val="it-IT"/>
              </w:rPr>
            </w:pPr>
          </w:p>
        </w:tc>
      </w:tr>
      <w:tr w:rsidR="00623967" w:rsidRPr="00492C4D" w14:paraId="157F97D2" w14:textId="77777777" w:rsidTr="00492C4D">
        <w:trPr>
          <w:trHeight w:val="20"/>
        </w:trPr>
        <w:tc>
          <w:tcPr>
            <w:tcW w:w="5849" w:type="dxa"/>
            <w:shd w:val="clear" w:color="auto" w:fill="auto"/>
          </w:tcPr>
          <w:p w14:paraId="157F97CE" w14:textId="0C8FAA0D" w:rsidR="00623967" w:rsidRPr="003C1B93" w:rsidRDefault="003C1B93" w:rsidP="003C1B93">
            <w:pPr>
              <w:pStyle w:val="TableParagraph"/>
              <w:tabs>
                <w:tab w:val="left" w:pos="534"/>
                <w:tab w:val="left" w:pos="535"/>
              </w:tabs>
              <w:rPr>
                <w:i/>
                <w:lang w:val="it-IT"/>
              </w:rPr>
            </w:pPr>
            <w:r w:rsidRPr="003C1B93">
              <w:rPr>
                <w:b/>
                <w:lang w:val="it-IT"/>
              </w:rPr>
              <w:t xml:space="preserve"> S</w:t>
            </w:r>
            <w:r w:rsidR="0080727E" w:rsidRPr="003C1B93">
              <w:rPr>
                <w:b/>
                <w:lang w:val="it-IT"/>
              </w:rPr>
              <w:t>ervizi e forniture pari o superiori alla soglia comunitaria</w:t>
            </w:r>
            <w:r w:rsidR="00492C4D">
              <w:rPr>
                <w:b/>
                <w:lang w:val="it-IT"/>
              </w:rPr>
              <w:br/>
            </w:r>
            <w:r w:rsidR="00492C4D">
              <w:rPr>
                <w:i/>
                <w:lang w:val="it-IT"/>
              </w:rPr>
              <w:t xml:space="preserve"> </w:t>
            </w:r>
            <w:r w:rsidR="0080727E" w:rsidRPr="003C1B93">
              <w:rPr>
                <w:i/>
                <w:lang w:val="it-IT"/>
              </w:rPr>
              <w:t>(art. 91, comma 1, lett. a) del Codice)</w:t>
            </w:r>
          </w:p>
        </w:tc>
        <w:tc>
          <w:tcPr>
            <w:tcW w:w="3790" w:type="dxa"/>
            <w:vMerge w:val="restart"/>
            <w:shd w:val="clear" w:color="auto" w:fill="auto"/>
            <w:vAlign w:val="center"/>
          </w:tcPr>
          <w:p w14:paraId="60F92BB6" w14:textId="058F92DE" w:rsidR="00623967" w:rsidRPr="00492C4D" w:rsidRDefault="006404AD" w:rsidP="003C1B93">
            <w:pPr>
              <w:pStyle w:val="TableParagraph"/>
              <w:jc w:val="center"/>
              <w:rPr>
                <w:lang w:val="it-IT"/>
              </w:rPr>
            </w:pPr>
            <w:r w:rsidRPr="00492C4D">
              <w:rPr>
                <w:b/>
                <w:lang w:val="it-IT"/>
              </w:rPr>
              <w:t>INFORMAZIONE ANTIMAFIA</w:t>
            </w:r>
          </w:p>
        </w:tc>
      </w:tr>
      <w:tr w:rsidR="00623967" w:rsidRPr="00C550FC" w14:paraId="157F97D6" w14:textId="77777777" w:rsidTr="00492C4D">
        <w:trPr>
          <w:trHeight w:val="20"/>
        </w:trPr>
        <w:tc>
          <w:tcPr>
            <w:tcW w:w="5849" w:type="dxa"/>
            <w:shd w:val="clear" w:color="auto" w:fill="auto"/>
          </w:tcPr>
          <w:p w14:paraId="157F97D4" w14:textId="7E7B6A25" w:rsidR="00623967" w:rsidRPr="003C1B93" w:rsidRDefault="003C1B93" w:rsidP="003C1B93">
            <w:pPr>
              <w:pStyle w:val="TableParagraph"/>
              <w:tabs>
                <w:tab w:val="left" w:pos="534"/>
                <w:tab w:val="left" w:pos="535"/>
              </w:tabs>
              <w:rPr>
                <w:i/>
                <w:lang w:val="it-IT"/>
              </w:rPr>
            </w:pPr>
            <w:r w:rsidRPr="003C1B93">
              <w:rPr>
                <w:b/>
                <w:lang w:val="it-IT"/>
              </w:rPr>
              <w:t xml:space="preserve"> L</w:t>
            </w:r>
            <w:r w:rsidR="0080727E" w:rsidRPr="003C1B93">
              <w:rPr>
                <w:b/>
                <w:lang w:val="it-IT"/>
              </w:rPr>
              <w:t>avori pubblici pari o superiori alla soglia comunitaria</w:t>
            </w:r>
            <w:r w:rsidR="00492C4D">
              <w:rPr>
                <w:b/>
                <w:lang w:val="it-IT"/>
              </w:rPr>
              <w:br/>
            </w:r>
            <w:r w:rsidR="00492C4D">
              <w:rPr>
                <w:i/>
                <w:lang w:val="it-IT"/>
              </w:rPr>
              <w:t xml:space="preserve"> </w:t>
            </w:r>
            <w:r w:rsidR="0080727E" w:rsidRPr="003C1B93">
              <w:rPr>
                <w:i/>
                <w:lang w:val="it-IT"/>
              </w:rPr>
              <w:t>(art. 91, comma 1 lett. a) del Codice)</w:t>
            </w:r>
          </w:p>
        </w:tc>
        <w:tc>
          <w:tcPr>
            <w:tcW w:w="3790" w:type="dxa"/>
            <w:vMerge/>
            <w:shd w:val="clear" w:color="auto" w:fill="auto"/>
          </w:tcPr>
          <w:p w14:paraId="157F97D5" w14:textId="77777777" w:rsidR="00623967" w:rsidRPr="003C1B93" w:rsidRDefault="00623967" w:rsidP="006404AD">
            <w:pPr>
              <w:rPr>
                <w:lang w:val="it-IT"/>
              </w:rPr>
            </w:pPr>
          </w:p>
        </w:tc>
      </w:tr>
    </w:tbl>
    <w:p w14:paraId="157F97E1" w14:textId="3BC1650B" w:rsidR="00623967" w:rsidRDefault="00623967" w:rsidP="006404AD">
      <w:pPr>
        <w:pStyle w:val="Corpotesto"/>
        <w:rPr>
          <w:lang w:val="it-IT"/>
        </w:rPr>
      </w:pPr>
    </w:p>
    <w:p w14:paraId="157F97E3" w14:textId="483DD60C" w:rsidR="00623967" w:rsidRPr="003C1B93" w:rsidRDefault="0080727E" w:rsidP="003C1B93">
      <w:pPr>
        <w:rPr>
          <w:i/>
          <w:lang w:val="it-IT"/>
        </w:rPr>
      </w:pPr>
      <w:r w:rsidRPr="003C1B93">
        <w:rPr>
          <w:b/>
          <w:lang w:val="it-IT"/>
        </w:rPr>
        <w:t>B</w:t>
      </w:r>
      <w:r w:rsidR="003C1B93">
        <w:rPr>
          <w:b/>
          <w:lang w:val="it-IT"/>
        </w:rPr>
        <w:t xml:space="preserve">ANCA DATI NAZIONALE UNICA </w:t>
      </w:r>
      <w:r w:rsidRPr="003C1B93">
        <w:rPr>
          <w:i/>
          <w:lang w:val="it-IT"/>
        </w:rPr>
        <w:t xml:space="preserve">(art. 96 </w:t>
      </w:r>
      <w:r w:rsidR="00307848">
        <w:rPr>
          <w:i/>
          <w:lang w:val="it-IT"/>
        </w:rPr>
        <w:t xml:space="preserve">e </w:t>
      </w:r>
      <w:r w:rsidRPr="003C1B93">
        <w:rPr>
          <w:i/>
          <w:lang w:val="it-IT"/>
        </w:rPr>
        <w:t>ss. del Codice)</w:t>
      </w:r>
    </w:p>
    <w:p w14:paraId="157F97E7" w14:textId="03037A97" w:rsidR="00623967" w:rsidRPr="003C1B93" w:rsidRDefault="0080727E" w:rsidP="00492C4D">
      <w:pPr>
        <w:jc w:val="both"/>
        <w:rPr>
          <w:lang w:val="it-IT"/>
        </w:rPr>
      </w:pPr>
      <w:r w:rsidRPr="003C1B93">
        <w:rPr>
          <w:lang w:val="it-IT"/>
        </w:rPr>
        <w:t>La banca dati nazionale unica della documentazione antimafia («banca dati nazionale unica»</w:t>
      </w:r>
      <w:r w:rsidR="00492C4D">
        <w:rPr>
          <w:lang w:val="it-IT"/>
        </w:rPr>
        <w:t xml:space="preserve"> e anche «BDNA»</w:t>
      </w:r>
      <w:r w:rsidRPr="003C1B93">
        <w:rPr>
          <w:lang w:val="it-IT"/>
        </w:rPr>
        <w:t>) è istituita presso il Ministero dell'interno, Dipartimento per le politiche del personale dell'amministrazione civile e per le risorse strumentali e finanziarie.</w:t>
      </w:r>
      <w:r w:rsidR="00E11F14" w:rsidRPr="003C1B93">
        <w:rPr>
          <w:lang w:val="it-IT"/>
        </w:rPr>
        <w:t xml:space="preserve"> </w:t>
      </w:r>
      <w:r w:rsidRPr="003C1B93">
        <w:rPr>
          <w:lang w:val="it-IT"/>
        </w:rPr>
        <w:t>Al fine di verificare la sussistenza di una delle cause di decadenza, di sospensione o di divieto di cui all'art. 67 o di un tentativo di infiltrazione mafiosa di cui all' art. 84, comma 4, la banca dati nazionale unica è collegata telematicamente con il Centro elaborazione dati di cui all’art. 8 della legge n. 121/1981.</w:t>
      </w:r>
    </w:p>
    <w:p w14:paraId="157F97E8" w14:textId="77777777" w:rsidR="00623967" w:rsidRPr="003C1B93" w:rsidRDefault="00623967" w:rsidP="00492C4D">
      <w:pPr>
        <w:pStyle w:val="Corpotesto"/>
        <w:jc w:val="both"/>
        <w:rPr>
          <w:lang w:val="it-IT"/>
        </w:rPr>
      </w:pPr>
    </w:p>
    <w:p w14:paraId="157F97E9" w14:textId="3A94A9CE" w:rsidR="00623967" w:rsidRPr="003C1B93" w:rsidRDefault="0080727E" w:rsidP="00492C4D">
      <w:pPr>
        <w:jc w:val="both"/>
        <w:rPr>
          <w:lang w:val="it-IT"/>
        </w:rPr>
      </w:pPr>
      <w:r w:rsidRPr="003C1B93">
        <w:rPr>
          <w:lang w:val="it-IT"/>
        </w:rPr>
        <w:t xml:space="preserve">Nella </w:t>
      </w:r>
      <w:r w:rsidR="00492C4D">
        <w:rPr>
          <w:lang w:val="it-IT"/>
        </w:rPr>
        <w:t>BDNA</w:t>
      </w:r>
      <w:r w:rsidRPr="003C1B93">
        <w:rPr>
          <w:lang w:val="it-IT"/>
        </w:rPr>
        <w:t xml:space="preserve"> sono contenute le comunicazioni e le informazioni antimafia, liberatorie ed interdittive.</w:t>
      </w:r>
    </w:p>
    <w:p w14:paraId="157F97EC" w14:textId="55D6C7C6" w:rsidR="00623967" w:rsidRPr="003C1B93" w:rsidRDefault="00623967" w:rsidP="00492C4D">
      <w:pPr>
        <w:pStyle w:val="Corpotesto"/>
        <w:jc w:val="both"/>
        <w:rPr>
          <w:lang w:val="it-IT"/>
        </w:rPr>
      </w:pPr>
    </w:p>
    <w:p w14:paraId="157F97ED" w14:textId="216CBB19" w:rsidR="00623967" w:rsidRPr="003C1B93" w:rsidRDefault="0080727E" w:rsidP="00492C4D">
      <w:pPr>
        <w:jc w:val="both"/>
        <w:rPr>
          <w:lang w:val="it-IT"/>
        </w:rPr>
      </w:pPr>
      <w:r w:rsidRPr="003C1B93">
        <w:rPr>
          <w:lang w:val="it-IT"/>
        </w:rPr>
        <w:t xml:space="preserve">La </w:t>
      </w:r>
      <w:r w:rsidR="00492C4D">
        <w:rPr>
          <w:lang w:val="it-IT"/>
        </w:rPr>
        <w:t>BDNA</w:t>
      </w:r>
      <w:r w:rsidRPr="003C1B93">
        <w:rPr>
          <w:lang w:val="it-IT"/>
        </w:rPr>
        <w:t>, tramite il collegamento ad altre banche dati, può contenere ulteriori dati anche provenienti dall'estero.</w:t>
      </w:r>
    </w:p>
    <w:p w14:paraId="157F97EE" w14:textId="77777777" w:rsidR="00623967" w:rsidRPr="003C1B93" w:rsidRDefault="00623967" w:rsidP="00492C4D">
      <w:pPr>
        <w:pStyle w:val="Corpotesto"/>
        <w:jc w:val="both"/>
        <w:rPr>
          <w:lang w:val="it-IT"/>
        </w:rPr>
      </w:pPr>
    </w:p>
    <w:p w14:paraId="157F97F0" w14:textId="342F869A" w:rsidR="00623967" w:rsidRPr="003C1B93" w:rsidRDefault="0080727E" w:rsidP="00492C4D">
      <w:pPr>
        <w:jc w:val="both"/>
        <w:rPr>
          <w:lang w:val="it-IT"/>
        </w:rPr>
      </w:pPr>
      <w:r w:rsidRPr="003C1B93">
        <w:rPr>
          <w:lang w:val="it-IT"/>
        </w:rPr>
        <w:t xml:space="preserve">Qualora la </w:t>
      </w:r>
      <w:r w:rsidR="00492C4D">
        <w:rPr>
          <w:lang w:val="it-IT"/>
        </w:rPr>
        <w:t>BDNA</w:t>
      </w:r>
      <w:r w:rsidRPr="003C1B93">
        <w:rPr>
          <w:lang w:val="it-IT"/>
        </w:rPr>
        <w:t xml:space="preserve"> non sia in grado di funzionare regolarmente a causa di eventi eccezionali, la comunicazione antimafia è sostituita dall'autocertificazione di cui all’art. 89 e l'informazione antimafia è rilasciata secondo le modalità previste dall'art. 92, commi 2 e 3. Nel caso in cui la comunicazione antimafia è sostituita dall'autocertificazione, i contributi, i finanziamenti, le agevolazioni e le altre erogazioni di cui all’art. 67 sono corrisposti sotto condizione risolutiva e previa presentazione di una garanzia fideiussoria di un importo pari al valore del contributo, finanziamento, agevolazione o</w:t>
      </w:r>
      <w:r w:rsidRPr="003C1B93">
        <w:rPr>
          <w:spacing w:val="-18"/>
          <w:lang w:val="it-IT"/>
        </w:rPr>
        <w:t xml:space="preserve"> </w:t>
      </w:r>
      <w:r w:rsidRPr="003C1B93">
        <w:rPr>
          <w:lang w:val="it-IT"/>
        </w:rPr>
        <w:t>erogazione.</w:t>
      </w:r>
    </w:p>
    <w:p w14:paraId="157F97F1" w14:textId="77777777" w:rsidR="00623967" w:rsidRPr="003C1B93" w:rsidRDefault="00623967" w:rsidP="006404AD">
      <w:pPr>
        <w:pStyle w:val="Corpotesto"/>
        <w:rPr>
          <w:lang w:val="it-IT"/>
        </w:rPr>
      </w:pPr>
    </w:p>
    <w:p w14:paraId="157F97F3" w14:textId="35DE26A8" w:rsidR="00623967" w:rsidRPr="003C1B93" w:rsidRDefault="0080727E" w:rsidP="003C1B93">
      <w:pPr>
        <w:rPr>
          <w:i/>
          <w:lang w:val="it-IT"/>
        </w:rPr>
      </w:pPr>
      <w:r w:rsidRPr="003C1B93">
        <w:rPr>
          <w:b/>
          <w:lang w:val="it-IT"/>
        </w:rPr>
        <w:t>SOGGETTI</w:t>
      </w:r>
      <w:r w:rsidRPr="003C1B93">
        <w:rPr>
          <w:b/>
          <w:bCs/>
          <w:lang w:val="it-IT"/>
        </w:rPr>
        <w:t xml:space="preserve"> CHE DEVONO ACQUISIRE LA DOCUMENTAZIONE ANTIMAFI</w:t>
      </w:r>
      <w:r w:rsidR="003C1B93">
        <w:rPr>
          <w:b/>
          <w:bCs/>
          <w:lang w:val="it-IT"/>
        </w:rPr>
        <w:t xml:space="preserve">A DI CUI ALL’ART. 84 DEL CODICE </w:t>
      </w:r>
      <w:r w:rsidRPr="003C1B93">
        <w:rPr>
          <w:i/>
          <w:lang w:val="it-IT"/>
        </w:rPr>
        <w:t>(art. 83, comma 1 del Codice)</w:t>
      </w:r>
    </w:p>
    <w:p w14:paraId="157F97FA" w14:textId="4DEB66A2" w:rsidR="00623967" w:rsidRDefault="00307848" w:rsidP="00307848">
      <w:pPr>
        <w:pStyle w:val="Corpotesto"/>
        <w:jc w:val="both"/>
        <w:rPr>
          <w:lang w:val="it-IT"/>
        </w:rPr>
      </w:pPr>
      <w:r w:rsidRPr="007C08CC">
        <w:rPr>
          <w:b/>
          <w:lang w:val="it-IT"/>
        </w:rPr>
        <w:t>1.</w:t>
      </w:r>
      <w:r w:rsidRPr="00307848">
        <w:rPr>
          <w:lang w:val="it-IT"/>
        </w:rPr>
        <w:t xml:space="preserve"> Le pubbliche amministrazioni e gli enti pubblici, anche costituiti in stazioni uniche appaltanti, gli enti e le aziende vigilati dallo Stato o da altro ente pubblico e le società o imprese comunque controllate dallo Stato o da altro ente pubblico nonché i concessionari di lavori o di servizi pubblici, devono acquisire la documentazione antimafia di cui all'articolo 84 prima di stipulare, approvare o autorizzare i contratti e subcontratti relativi a lavori, servizi e forniture pubblici, ovvero prima di rilasciare o consentire i provvedimenti indicati nell'articolo 67.</w:t>
      </w:r>
    </w:p>
    <w:p w14:paraId="5ACD3655" w14:textId="77777777" w:rsidR="00307848" w:rsidRPr="003C1B93" w:rsidRDefault="00307848" w:rsidP="006404AD">
      <w:pPr>
        <w:pStyle w:val="Corpotesto"/>
        <w:rPr>
          <w:lang w:val="it-IT"/>
        </w:rPr>
      </w:pPr>
    </w:p>
    <w:p w14:paraId="157F97FC" w14:textId="6FC6EF83" w:rsidR="00623967" w:rsidRPr="003C1B93" w:rsidRDefault="0080727E" w:rsidP="003C1B93">
      <w:pPr>
        <w:rPr>
          <w:i/>
          <w:lang w:val="it-IT"/>
        </w:rPr>
      </w:pPr>
      <w:r w:rsidRPr="003C1B93">
        <w:rPr>
          <w:b/>
          <w:bCs/>
          <w:lang w:val="it-IT"/>
        </w:rPr>
        <w:t>D</w:t>
      </w:r>
      <w:r w:rsidR="003C1B93">
        <w:rPr>
          <w:b/>
          <w:bCs/>
          <w:lang w:val="it-IT"/>
        </w:rPr>
        <w:t xml:space="preserve">EFINIZIONI </w:t>
      </w:r>
      <w:r w:rsidRPr="003C1B93">
        <w:rPr>
          <w:i/>
          <w:lang w:val="it-IT"/>
        </w:rPr>
        <w:t>(art. 84, commi 1, 2 e 3 del Codice)</w:t>
      </w:r>
    </w:p>
    <w:p w14:paraId="157F97FE" w14:textId="701C5263" w:rsidR="00623967" w:rsidRPr="003C1B93" w:rsidRDefault="00307848" w:rsidP="003C1B93">
      <w:pPr>
        <w:rPr>
          <w:lang w:val="it-IT"/>
        </w:rPr>
      </w:pPr>
      <w:r w:rsidRPr="007C08CC">
        <w:rPr>
          <w:b/>
          <w:lang w:val="it-IT"/>
        </w:rPr>
        <w:t>1.</w:t>
      </w:r>
      <w:r>
        <w:rPr>
          <w:lang w:val="it-IT"/>
        </w:rPr>
        <w:t xml:space="preserve"> </w:t>
      </w:r>
      <w:r w:rsidR="0080727E" w:rsidRPr="003C1B93">
        <w:rPr>
          <w:lang w:val="it-IT"/>
        </w:rPr>
        <w:t>La documentazione antimafia è costituita dalla comunicazione antimafia e dall'informazione antimafia.</w:t>
      </w:r>
    </w:p>
    <w:p w14:paraId="157F9802" w14:textId="559ABB38" w:rsidR="00623967" w:rsidRPr="003C1B93" w:rsidRDefault="00307848" w:rsidP="003C1B93">
      <w:pPr>
        <w:rPr>
          <w:lang w:val="it-IT"/>
        </w:rPr>
      </w:pPr>
      <w:r w:rsidRPr="007C08CC">
        <w:rPr>
          <w:b/>
          <w:lang w:val="it-IT"/>
        </w:rPr>
        <w:t>2.</w:t>
      </w:r>
      <w:r>
        <w:rPr>
          <w:lang w:val="it-IT"/>
        </w:rPr>
        <w:t xml:space="preserve"> </w:t>
      </w:r>
      <w:r w:rsidR="0080727E" w:rsidRPr="003C1B93">
        <w:rPr>
          <w:lang w:val="it-IT"/>
        </w:rPr>
        <w:t xml:space="preserve">La </w:t>
      </w:r>
      <w:r w:rsidR="0080727E" w:rsidRPr="003C1B93">
        <w:rPr>
          <w:u w:val="single"/>
          <w:lang w:val="it-IT"/>
        </w:rPr>
        <w:t>comunicazione antimafia</w:t>
      </w:r>
      <w:r w:rsidR="0080727E" w:rsidRPr="003C1B93">
        <w:rPr>
          <w:lang w:val="it-IT"/>
        </w:rPr>
        <w:t xml:space="preserve"> consiste nell'attestazione della sussistenza o meno di una delle cause di decadenza, di sospensione o di divieto di cui all'art. 67 del Codice.</w:t>
      </w:r>
    </w:p>
    <w:p w14:paraId="157F9804" w14:textId="6AB23B79" w:rsidR="00623967" w:rsidRPr="003C1B93" w:rsidRDefault="00307848" w:rsidP="003C1B93">
      <w:pPr>
        <w:rPr>
          <w:lang w:val="it-IT"/>
        </w:rPr>
      </w:pPr>
      <w:r w:rsidRPr="007C08CC">
        <w:rPr>
          <w:b/>
          <w:lang w:val="it-IT"/>
        </w:rPr>
        <w:t>3.</w:t>
      </w:r>
      <w:r>
        <w:rPr>
          <w:lang w:val="it-IT"/>
        </w:rPr>
        <w:t xml:space="preserve"> </w:t>
      </w:r>
      <w:r w:rsidR="0080727E" w:rsidRPr="003C1B93">
        <w:rPr>
          <w:lang w:val="it-IT"/>
        </w:rPr>
        <w:t>L'</w:t>
      </w:r>
      <w:r w:rsidR="0080727E" w:rsidRPr="003C1B93">
        <w:rPr>
          <w:u w:val="single"/>
          <w:lang w:val="it-IT"/>
        </w:rPr>
        <w:t xml:space="preserve">informazione antimafia </w:t>
      </w:r>
      <w:r w:rsidR="0080727E" w:rsidRPr="003C1B93">
        <w:rPr>
          <w:lang w:val="it-IT"/>
        </w:rPr>
        <w:t>consiste nell'attestazione della sussistenza o meno di una delle cause di decadenza, di sospensione o di divieto di cui all'art. 67 del Codice, nonché, fatto salvo quanto previsto dall'art. 91, comma 6 del Codice, nell'attestazione della sussistenza o meno di eventuali tentativi di infiltrazione mafiosa tendenti a condizionare le scelte e gli indirizzi delle società o imprese interessate indicati nel comma 4 dell’art. 84 del Codice.</w:t>
      </w:r>
    </w:p>
    <w:p w14:paraId="157F9805" w14:textId="77777777" w:rsidR="00623967" w:rsidRPr="003C1B93" w:rsidRDefault="00623967" w:rsidP="006404AD">
      <w:pPr>
        <w:pStyle w:val="Corpotesto"/>
        <w:rPr>
          <w:lang w:val="it-IT"/>
        </w:rPr>
      </w:pPr>
    </w:p>
    <w:p w14:paraId="157F9807" w14:textId="1D00A157" w:rsidR="00623967" w:rsidRPr="003C1B93" w:rsidRDefault="003C1B93" w:rsidP="003C1B93">
      <w:pPr>
        <w:rPr>
          <w:i/>
          <w:lang w:val="it-IT"/>
        </w:rPr>
      </w:pPr>
      <w:r>
        <w:rPr>
          <w:b/>
          <w:bCs/>
          <w:lang w:val="it-IT"/>
        </w:rPr>
        <w:t>S</w:t>
      </w:r>
      <w:r w:rsidR="0080727E" w:rsidRPr="003C1B93">
        <w:rPr>
          <w:b/>
          <w:bCs/>
          <w:lang w:val="it-IT"/>
        </w:rPr>
        <w:t>OGGETTI SOT</w:t>
      </w:r>
      <w:r>
        <w:rPr>
          <w:b/>
          <w:bCs/>
          <w:lang w:val="it-IT"/>
        </w:rPr>
        <w:t xml:space="preserve">TOPOSTI ALLA VERIFICA ANTIMAFIA </w:t>
      </w:r>
      <w:r w:rsidR="0080727E" w:rsidRPr="003C1B93">
        <w:rPr>
          <w:i/>
          <w:lang w:val="it-IT"/>
        </w:rPr>
        <w:t>(art. 85 del Codice)</w:t>
      </w:r>
    </w:p>
    <w:p w14:paraId="157F9809" w14:textId="386DF361" w:rsidR="00623967" w:rsidRDefault="00307848" w:rsidP="00307848">
      <w:pPr>
        <w:rPr>
          <w:lang w:val="it-IT"/>
        </w:rPr>
      </w:pPr>
      <w:r w:rsidRPr="007C08CC">
        <w:rPr>
          <w:b/>
          <w:lang w:val="it-IT"/>
        </w:rPr>
        <w:t>1.</w:t>
      </w:r>
      <w:r>
        <w:rPr>
          <w:lang w:val="it-IT"/>
        </w:rPr>
        <w:t xml:space="preserve"> </w:t>
      </w:r>
      <w:r w:rsidR="0080727E" w:rsidRPr="003C1B93">
        <w:rPr>
          <w:lang w:val="it-IT"/>
        </w:rPr>
        <w:t>La documentazione antimafia, se si tratta di imprese individuali, deve riferirsi al titolare ed al direttore tecnico, ove</w:t>
      </w:r>
      <w:r w:rsidR="0080727E" w:rsidRPr="003C1B93">
        <w:rPr>
          <w:spacing w:val="-18"/>
          <w:lang w:val="it-IT"/>
        </w:rPr>
        <w:t xml:space="preserve"> </w:t>
      </w:r>
      <w:r w:rsidR="0080727E" w:rsidRPr="003C1B93">
        <w:rPr>
          <w:lang w:val="it-IT"/>
        </w:rPr>
        <w:lastRenderedPageBreak/>
        <w:t>previsto.</w:t>
      </w:r>
    </w:p>
    <w:p w14:paraId="157F980A" w14:textId="4399AB8E" w:rsidR="00623967" w:rsidRPr="00307848" w:rsidRDefault="00307848" w:rsidP="00307848">
      <w:pPr>
        <w:tabs>
          <w:tab w:val="left" w:pos="496"/>
        </w:tabs>
        <w:ind w:right="114"/>
        <w:jc w:val="both"/>
        <w:rPr>
          <w:lang w:val="it-IT"/>
        </w:rPr>
      </w:pPr>
      <w:r w:rsidRPr="007C08CC">
        <w:rPr>
          <w:rFonts w:asciiTheme="minorHAnsi" w:hAnsiTheme="minorHAnsi" w:cstheme="minorHAnsi"/>
          <w:b/>
          <w:lang w:val="it-IT"/>
        </w:rPr>
        <w:t>2.</w:t>
      </w:r>
      <w:r w:rsidRPr="00307848">
        <w:rPr>
          <w:rFonts w:asciiTheme="minorHAnsi" w:hAnsiTheme="minorHAnsi" w:cstheme="minorHAnsi"/>
          <w:lang w:val="it-IT"/>
        </w:rPr>
        <w:t xml:space="preserve"> </w:t>
      </w:r>
      <w:r w:rsidR="0080727E" w:rsidRPr="00307848">
        <w:rPr>
          <w:rFonts w:asciiTheme="minorHAnsi" w:hAnsiTheme="minorHAnsi" w:cstheme="minorHAnsi"/>
          <w:lang w:val="it-IT"/>
        </w:rPr>
        <w:t>La documentazione</w:t>
      </w:r>
      <w:r w:rsidR="0080727E" w:rsidRPr="00307848">
        <w:rPr>
          <w:lang w:val="it-IT"/>
        </w:rPr>
        <w:t xml:space="preserve"> antimafia, se si tratta di associazioni, imprese, società, consorzi e raggruppamenti temporanei di imprese, deve riferirsi, oltre che al direttore tecnico, ove</w:t>
      </w:r>
      <w:r w:rsidR="0080727E" w:rsidRPr="00307848">
        <w:rPr>
          <w:spacing w:val="-1"/>
          <w:lang w:val="it-IT"/>
        </w:rPr>
        <w:t xml:space="preserve"> </w:t>
      </w:r>
      <w:r w:rsidR="0080727E" w:rsidRPr="00307848">
        <w:rPr>
          <w:lang w:val="it-IT"/>
        </w:rPr>
        <w:t>previsto:</w:t>
      </w:r>
    </w:p>
    <w:p w14:paraId="157F980B" w14:textId="77777777" w:rsidR="00623967" w:rsidRPr="003C1B93" w:rsidRDefault="0080727E" w:rsidP="006404AD">
      <w:pPr>
        <w:pStyle w:val="Paragrafoelenco"/>
        <w:numPr>
          <w:ilvl w:val="1"/>
          <w:numId w:val="2"/>
        </w:numPr>
        <w:tabs>
          <w:tab w:val="left" w:pos="779"/>
        </w:tabs>
        <w:jc w:val="both"/>
        <w:rPr>
          <w:lang w:val="it-IT"/>
        </w:rPr>
      </w:pPr>
      <w:r w:rsidRPr="003C1B93">
        <w:rPr>
          <w:lang w:val="it-IT"/>
        </w:rPr>
        <w:t>per le associazioni, a chi ne ha la legale</w:t>
      </w:r>
      <w:r w:rsidRPr="003C1B93">
        <w:rPr>
          <w:spacing w:val="-6"/>
          <w:lang w:val="it-IT"/>
        </w:rPr>
        <w:t xml:space="preserve"> </w:t>
      </w:r>
      <w:r w:rsidRPr="003C1B93">
        <w:rPr>
          <w:lang w:val="it-IT"/>
        </w:rPr>
        <w:t>rappresentanza;</w:t>
      </w:r>
    </w:p>
    <w:p w14:paraId="157F980C" w14:textId="77777777" w:rsidR="00623967" w:rsidRPr="003C1B93" w:rsidRDefault="0080727E" w:rsidP="006404AD">
      <w:pPr>
        <w:pStyle w:val="Paragrafoelenco"/>
        <w:numPr>
          <w:ilvl w:val="1"/>
          <w:numId w:val="2"/>
        </w:numPr>
        <w:tabs>
          <w:tab w:val="left" w:pos="779"/>
        </w:tabs>
        <w:ind w:left="779" w:right="114" w:hanging="284"/>
        <w:jc w:val="both"/>
        <w:rPr>
          <w:lang w:val="it-IT"/>
        </w:rPr>
      </w:pPr>
      <w:r w:rsidRPr="003C1B93">
        <w:rPr>
          <w:lang w:val="it-IT"/>
        </w:rPr>
        <w:t>per le società di capitali, anche consortili ai sensi dell'articolo 2615-ter del codice civile, per le società cooperative, per i consorzi di cooperative, per i consorzi di cui al libro quinto, titolo X, capo II, sezione II, del codice civile, al legale rappresentante e agli eventuali altri componenti l'organo di amministrazione nonché' a ciascuno dei consorziati che nei consorzi e nelle società consortili detenga, anche indirettamente, una partecipazione pari almeno al 5 per</w:t>
      </w:r>
      <w:r w:rsidRPr="003C1B93">
        <w:rPr>
          <w:spacing w:val="-33"/>
          <w:lang w:val="it-IT"/>
        </w:rPr>
        <w:t xml:space="preserve"> </w:t>
      </w:r>
      <w:r w:rsidRPr="003C1B93">
        <w:rPr>
          <w:lang w:val="it-IT"/>
        </w:rPr>
        <w:t>cento;</w:t>
      </w:r>
    </w:p>
    <w:p w14:paraId="157F980D" w14:textId="77777777" w:rsidR="00623967" w:rsidRPr="003C1B93" w:rsidRDefault="0080727E" w:rsidP="006404AD">
      <w:pPr>
        <w:pStyle w:val="Paragrafoelenco"/>
        <w:numPr>
          <w:ilvl w:val="1"/>
          <w:numId w:val="2"/>
        </w:numPr>
        <w:tabs>
          <w:tab w:val="left" w:pos="779"/>
        </w:tabs>
        <w:ind w:left="779" w:right="117" w:hanging="284"/>
        <w:rPr>
          <w:lang w:val="it-IT"/>
        </w:rPr>
      </w:pPr>
      <w:r w:rsidRPr="003C1B93">
        <w:rPr>
          <w:lang w:val="it-IT"/>
        </w:rPr>
        <w:t>per le società di capitali, anche al socio di maggioranza in caso di società con un numero di soci pari o inferiore a quattro, ovvero al socio in caso di società con socio</w:t>
      </w:r>
      <w:r w:rsidRPr="003C1B93">
        <w:rPr>
          <w:spacing w:val="-3"/>
          <w:lang w:val="it-IT"/>
        </w:rPr>
        <w:t xml:space="preserve"> </w:t>
      </w:r>
      <w:r w:rsidRPr="003C1B93">
        <w:rPr>
          <w:lang w:val="it-IT"/>
        </w:rPr>
        <w:t>unico;</w:t>
      </w:r>
    </w:p>
    <w:p w14:paraId="157F980E" w14:textId="77777777" w:rsidR="00623967" w:rsidRPr="003C1B93" w:rsidRDefault="0080727E" w:rsidP="006404AD">
      <w:pPr>
        <w:pStyle w:val="Paragrafoelenco"/>
        <w:numPr>
          <w:ilvl w:val="1"/>
          <w:numId w:val="2"/>
        </w:numPr>
        <w:tabs>
          <w:tab w:val="left" w:pos="779"/>
        </w:tabs>
        <w:ind w:left="779" w:right="114" w:hanging="284"/>
        <w:rPr>
          <w:lang w:val="it-IT"/>
        </w:rPr>
      </w:pPr>
      <w:r w:rsidRPr="003C1B93">
        <w:rPr>
          <w:lang w:val="it-IT"/>
        </w:rPr>
        <w:t>per i consorzi di cui all'art. 2602 del codice civile e per i gruppi europei di interesse economico, a chi ne ha la rappresentanza e agli imprenditori o società consorziate;</w:t>
      </w:r>
    </w:p>
    <w:p w14:paraId="157F980F" w14:textId="77777777" w:rsidR="00623967" w:rsidRPr="003C1B93" w:rsidRDefault="0080727E" w:rsidP="006404AD">
      <w:pPr>
        <w:pStyle w:val="Paragrafoelenco"/>
        <w:numPr>
          <w:ilvl w:val="1"/>
          <w:numId w:val="2"/>
        </w:numPr>
        <w:tabs>
          <w:tab w:val="left" w:pos="779"/>
        </w:tabs>
        <w:rPr>
          <w:lang w:val="it-IT"/>
        </w:rPr>
      </w:pPr>
      <w:r w:rsidRPr="003C1B93">
        <w:rPr>
          <w:lang w:val="it-IT"/>
        </w:rPr>
        <w:t>per le società semplice e in nome collettivo, a tutti i</w:t>
      </w:r>
      <w:r w:rsidRPr="003C1B93">
        <w:rPr>
          <w:spacing w:val="-7"/>
          <w:lang w:val="it-IT"/>
        </w:rPr>
        <w:t xml:space="preserve"> </w:t>
      </w:r>
      <w:r w:rsidRPr="003C1B93">
        <w:rPr>
          <w:lang w:val="it-IT"/>
        </w:rPr>
        <w:t>soci;</w:t>
      </w:r>
    </w:p>
    <w:p w14:paraId="157F9810" w14:textId="77777777" w:rsidR="00623967" w:rsidRPr="003C1B93" w:rsidRDefault="0080727E" w:rsidP="006404AD">
      <w:pPr>
        <w:pStyle w:val="Paragrafoelenco"/>
        <w:numPr>
          <w:ilvl w:val="1"/>
          <w:numId w:val="2"/>
        </w:numPr>
        <w:tabs>
          <w:tab w:val="left" w:pos="779"/>
        </w:tabs>
        <w:rPr>
          <w:lang w:val="it-IT"/>
        </w:rPr>
      </w:pPr>
      <w:r w:rsidRPr="003C1B93">
        <w:rPr>
          <w:lang w:val="it-IT"/>
        </w:rPr>
        <w:t>per le società in accomandita semplice, ai soci</w:t>
      </w:r>
      <w:r w:rsidRPr="003C1B93">
        <w:rPr>
          <w:spacing w:val="-12"/>
          <w:lang w:val="it-IT"/>
        </w:rPr>
        <w:t xml:space="preserve"> </w:t>
      </w:r>
      <w:r w:rsidRPr="003C1B93">
        <w:rPr>
          <w:lang w:val="it-IT"/>
        </w:rPr>
        <w:t>accomandatari;</w:t>
      </w:r>
    </w:p>
    <w:p w14:paraId="157F9811" w14:textId="77777777" w:rsidR="00623967" w:rsidRPr="003C1B93" w:rsidRDefault="0080727E" w:rsidP="006404AD">
      <w:pPr>
        <w:pStyle w:val="Paragrafoelenco"/>
        <w:numPr>
          <w:ilvl w:val="1"/>
          <w:numId w:val="2"/>
        </w:numPr>
        <w:tabs>
          <w:tab w:val="left" w:pos="779"/>
        </w:tabs>
        <w:rPr>
          <w:lang w:val="it-IT"/>
        </w:rPr>
      </w:pPr>
      <w:r w:rsidRPr="003C1B93">
        <w:rPr>
          <w:lang w:val="it-IT"/>
        </w:rPr>
        <w:t>per le società di cui all'art. 2508 del codice civile, a coloro che le rappresentano stabilmente nel territorio dello</w:t>
      </w:r>
      <w:r w:rsidRPr="003C1B93">
        <w:rPr>
          <w:spacing w:val="-18"/>
          <w:lang w:val="it-IT"/>
        </w:rPr>
        <w:t xml:space="preserve"> </w:t>
      </w:r>
      <w:r w:rsidRPr="003C1B93">
        <w:rPr>
          <w:lang w:val="it-IT"/>
        </w:rPr>
        <w:t>Stato;</w:t>
      </w:r>
    </w:p>
    <w:p w14:paraId="157F9812" w14:textId="77777777" w:rsidR="00623967" w:rsidRPr="003C1B93" w:rsidRDefault="0080727E" w:rsidP="006404AD">
      <w:pPr>
        <w:pStyle w:val="Paragrafoelenco"/>
        <w:numPr>
          <w:ilvl w:val="1"/>
          <w:numId w:val="2"/>
        </w:numPr>
        <w:tabs>
          <w:tab w:val="left" w:pos="779"/>
        </w:tabs>
        <w:ind w:left="779" w:right="115" w:hanging="284"/>
        <w:rPr>
          <w:lang w:val="it-IT"/>
        </w:rPr>
      </w:pPr>
      <w:r w:rsidRPr="003C1B93">
        <w:rPr>
          <w:lang w:val="it-IT"/>
        </w:rPr>
        <w:t>per i raggruppamenti temporanei di imprese, alle imprese costituenti il raggruppamento anche se aventi sede all'estero, secondo le modalità indicate nelle lettere</w:t>
      </w:r>
      <w:r w:rsidRPr="003C1B93">
        <w:rPr>
          <w:spacing w:val="-3"/>
          <w:lang w:val="it-IT"/>
        </w:rPr>
        <w:t xml:space="preserve"> </w:t>
      </w:r>
      <w:r w:rsidRPr="003C1B93">
        <w:rPr>
          <w:lang w:val="it-IT"/>
        </w:rPr>
        <w:t>precedenti;</w:t>
      </w:r>
    </w:p>
    <w:p w14:paraId="157F9813" w14:textId="77777777" w:rsidR="00623967" w:rsidRPr="003C1B93" w:rsidRDefault="0080727E" w:rsidP="006404AD">
      <w:pPr>
        <w:pStyle w:val="Paragrafoelenco"/>
        <w:numPr>
          <w:ilvl w:val="1"/>
          <w:numId w:val="2"/>
        </w:numPr>
        <w:tabs>
          <w:tab w:val="left" w:pos="780"/>
        </w:tabs>
        <w:ind w:left="779" w:hanging="284"/>
        <w:rPr>
          <w:lang w:val="it-IT"/>
        </w:rPr>
      </w:pPr>
      <w:r w:rsidRPr="003C1B93">
        <w:rPr>
          <w:lang w:val="it-IT"/>
        </w:rPr>
        <w:t>per le società personali ai soci persone fisiche delle società personali o di capitali che ne siano</w:t>
      </w:r>
      <w:r w:rsidRPr="003C1B93">
        <w:rPr>
          <w:spacing w:val="-8"/>
          <w:lang w:val="it-IT"/>
        </w:rPr>
        <w:t xml:space="preserve"> </w:t>
      </w:r>
      <w:r w:rsidRPr="003C1B93">
        <w:rPr>
          <w:lang w:val="it-IT"/>
        </w:rPr>
        <w:t>socie.</w:t>
      </w:r>
    </w:p>
    <w:p w14:paraId="157F9815" w14:textId="77777777" w:rsidR="00623967" w:rsidRPr="00307848" w:rsidRDefault="0080727E" w:rsidP="00307848">
      <w:pPr>
        <w:tabs>
          <w:tab w:val="left" w:pos="496"/>
        </w:tabs>
        <w:ind w:right="114"/>
        <w:jc w:val="both"/>
        <w:rPr>
          <w:lang w:val="it-IT"/>
        </w:rPr>
      </w:pPr>
      <w:r w:rsidRPr="007C08CC">
        <w:rPr>
          <w:b/>
          <w:lang w:val="it-IT"/>
        </w:rPr>
        <w:t>2-bis.</w:t>
      </w:r>
      <w:r w:rsidRPr="00307848">
        <w:rPr>
          <w:lang w:val="it-IT"/>
        </w:rPr>
        <w:t xml:space="preserve"> Oltre a quanto previsto dal precedente comma 2, per le associazioni e società di qualunque tipo, anche prive di personalità giuridica, la documentazione antimafia è riferita anche ai soggetti membri del collegio sindacale o, nei casi contemplati dall'art. 2477 del codice civile, al sindaco, nonché ai soggetti che svolgono i compiti di vigilanza di cui all'art. 6, comma 1, lett. b) del d.lgs. n.</w:t>
      </w:r>
      <w:r w:rsidRPr="00307848">
        <w:rPr>
          <w:spacing w:val="-8"/>
          <w:lang w:val="it-IT"/>
        </w:rPr>
        <w:t xml:space="preserve"> </w:t>
      </w:r>
      <w:r w:rsidRPr="00307848">
        <w:rPr>
          <w:lang w:val="it-IT"/>
        </w:rPr>
        <w:t>231/2001.</w:t>
      </w:r>
    </w:p>
    <w:p w14:paraId="157F9817" w14:textId="23DEB499" w:rsidR="00623967" w:rsidRPr="00307848" w:rsidRDefault="0080727E" w:rsidP="00307848">
      <w:pPr>
        <w:tabs>
          <w:tab w:val="left" w:pos="496"/>
        </w:tabs>
        <w:ind w:right="114"/>
        <w:jc w:val="both"/>
        <w:rPr>
          <w:lang w:val="it-IT"/>
        </w:rPr>
      </w:pPr>
      <w:r w:rsidRPr="007C08CC">
        <w:rPr>
          <w:b/>
          <w:lang w:val="it-IT"/>
        </w:rPr>
        <w:t>2-ter.</w:t>
      </w:r>
      <w:r w:rsidRPr="00307848">
        <w:rPr>
          <w:lang w:val="it-IT"/>
        </w:rPr>
        <w:t xml:space="preserve"> Per le società costituite all'estero, prive di una sede secondaria con rappresentanza stab</w:t>
      </w:r>
      <w:r w:rsidR="00307848" w:rsidRPr="00307848">
        <w:rPr>
          <w:lang w:val="it-IT"/>
        </w:rPr>
        <w:t xml:space="preserve">ile nel territorio dello </w:t>
      </w:r>
      <w:r w:rsidRPr="00307848">
        <w:rPr>
          <w:lang w:val="it-IT"/>
        </w:rPr>
        <w:t>Stato, la documentazione antimafia deve</w:t>
      </w:r>
      <w:r w:rsidR="00B64798">
        <w:rPr>
          <w:lang w:val="it-IT"/>
        </w:rPr>
        <w:t xml:space="preserve"> </w:t>
      </w:r>
      <w:r w:rsidRPr="00307848">
        <w:rPr>
          <w:lang w:val="it-IT"/>
        </w:rPr>
        <w:t>riferirsi a coloro che esercitano poteri di amministrazione, di rappresentanza o di direzione</w:t>
      </w:r>
      <w:r w:rsidRPr="00307848">
        <w:rPr>
          <w:spacing w:val="-9"/>
          <w:lang w:val="it-IT"/>
        </w:rPr>
        <w:t xml:space="preserve"> </w:t>
      </w:r>
      <w:r w:rsidRPr="00307848">
        <w:rPr>
          <w:lang w:val="it-IT"/>
        </w:rPr>
        <w:t>dell'impresa.</w:t>
      </w:r>
    </w:p>
    <w:p w14:paraId="157F981B" w14:textId="596512DD" w:rsidR="00623967" w:rsidRPr="003C1B93" w:rsidRDefault="00307848" w:rsidP="00307848">
      <w:pPr>
        <w:tabs>
          <w:tab w:val="left" w:pos="496"/>
        </w:tabs>
        <w:ind w:right="114"/>
        <w:jc w:val="both"/>
        <w:rPr>
          <w:lang w:val="it-IT"/>
        </w:rPr>
      </w:pPr>
      <w:r w:rsidRPr="007C08CC">
        <w:rPr>
          <w:b/>
          <w:lang w:val="it-IT"/>
        </w:rPr>
        <w:t>2-quater.</w:t>
      </w:r>
      <w:r>
        <w:rPr>
          <w:lang w:val="it-IT"/>
        </w:rPr>
        <w:t xml:space="preserve"> </w:t>
      </w:r>
      <w:r w:rsidR="0080727E" w:rsidRPr="003C1B93">
        <w:rPr>
          <w:lang w:val="it-IT"/>
        </w:rPr>
        <w:t>Per le società di capitali di cui alle lett. b) e c) del comma 2, concessionarie nel settore dei giochi pubblici, oltre a quanto previsto nelle medesime lettere, la documentazione antimafia deve riferirsi anche ai soci persone fisiche che detengono, anche indirettamente, una partecipazione al capitale o al patrimonio 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società socia, alle persone fisiche 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w:t>
      </w:r>
      <w:r w:rsidR="0080727E" w:rsidRPr="003C1B93">
        <w:rPr>
          <w:spacing w:val="-13"/>
          <w:lang w:val="it-IT"/>
        </w:rPr>
        <w:t xml:space="preserve"> </w:t>
      </w:r>
      <w:r w:rsidR="0080727E" w:rsidRPr="003C1B93">
        <w:rPr>
          <w:lang w:val="it-IT"/>
        </w:rPr>
        <w:t>separato.</w:t>
      </w:r>
    </w:p>
    <w:p w14:paraId="157F981D" w14:textId="21982D69" w:rsidR="00623967" w:rsidRPr="003C1B93" w:rsidRDefault="00307848" w:rsidP="00307848">
      <w:pPr>
        <w:tabs>
          <w:tab w:val="left" w:pos="496"/>
        </w:tabs>
        <w:ind w:right="114"/>
        <w:jc w:val="both"/>
        <w:rPr>
          <w:lang w:val="it-IT"/>
        </w:rPr>
      </w:pPr>
      <w:r w:rsidRPr="007C08CC">
        <w:rPr>
          <w:b/>
          <w:lang w:val="it-IT"/>
        </w:rPr>
        <w:t>3.</w:t>
      </w:r>
      <w:r>
        <w:rPr>
          <w:lang w:val="it-IT"/>
        </w:rPr>
        <w:t xml:space="preserve"> </w:t>
      </w:r>
      <w:r w:rsidR="0080727E" w:rsidRPr="003C1B93">
        <w:rPr>
          <w:lang w:val="it-IT"/>
        </w:rPr>
        <w:t>L'informazione antimafia deve riferirsi anche ai familiari conviventi di maggiore età dei soggetti di cui ai commi 1, 2, 2-bis, 2-ter e</w:t>
      </w:r>
      <w:r w:rsidR="0080727E" w:rsidRPr="003C1B93">
        <w:rPr>
          <w:spacing w:val="-13"/>
          <w:lang w:val="it-IT"/>
        </w:rPr>
        <w:t xml:space="preserve"> </w:t>
      </w:r>
      <w:r w:rsidR="0080727E" w:rsidRPr="003C1B93">
        <w:rPr>
          <w:lang w:val="it-IT"/>
        </w:rPr>
        <w:t>2-quater.</w:t>
      </w:r>
    </w:p>
    <w:p w14:paraId="157F981E" w14:textId="1B4DD358" w:rsidR="00623967" w:rsidRPr="003C1B93" w:rsidRDefault="00623967" w:rsidP="006404AD">
      <w:pPr>
        <w:pStyle w:val="Corpotesto"/>
        <w:rPr>
          <w:lang w:val="it-IT"/>
        </w:rPr>
      </w:pPr>
    </w:p>
    <w:p w14:paraId="13B188F3" w14:textId="5D764BC2" w:rsidR="008F33CB" w:rsidRPr="003C1B93" w:rsidRDefault="008F33CB" w:rsidP="006404AD">
      <w:pPr>
        <w:pStyle w:val="Corpotesto"/>
        <w:rPr>
          <w:lang w:val="it-IT"/>
        </w:rPr>
      </w:pPr>
      <w:r w:rsidRPr="003C1B93">
        <w:rPr>
          <w:lang w:val="it-IT"/>
        </w:rPr>
        <w:t xml:space="preserve">La tabella sottostante, </w:t>
      </w:r>
      <w:r w:rsidR="00572C49">
        <w:rPr>
          <w:lang w:val="it-IT"/>
        </w:rPr>
        <w:t>unitamente al</w:t>
      </w:r>
      <w:r w:rsidRPr="003C1B93">
        <w:rPr>
          <w:lang w:val="it-IT"/>
        </w:rPr>
        <w:t>le note a commento,</w:t>
      </w:r>
      <w:r w:rsidR="00572C49">
        <w:rPr>
          <w:lang w:val="it-IT"/>
        </w:rPr>
        <w:t xml:space="preserve"> riassume operativamente </w:t>
      </w:r>
      <w:r w:rsidRPr="003C1B93">
        <w:rPr>
          <w:lang w:val="it-IT"/>
        </w:rPr>
        <w:t>i soggetti sottoposti a verifica</w:t>
      </w:r>
      <w:r w:rsidR="00E15591">
        <w:rPr>
          <w:lang w:val="it-IT"/>
        </w:rPr>
        <w:t xml:space="preserve"> nel caso di informazione</w:t>
      </w:r>
      <w:r w:rsidRPr="003C1B93">
        <w:rPr>
          <w:lang w:val="it-IT"/>
        </w:rPr>
        <w:t>, distintamente per tipologia di impresa:</w:t>
      </w:r>
    </w:p>
    <w:p w14:paraId="2E9CFA41" w14:textId="04D8DA1F" w:rsidR="008F33CB" w:rsidRPr="003C1B93" w:rsidRDefault="008F33CB" w:rsidP="006404AD">
      <w:pPr>
        <w:pStyle w:val="Corpotesto"/>
        <w:rPr>
          <w:lang w:val="it-IT"/>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1"/>
        <w:gridCol w:w="7108"/>
      </w:tblGrid>
      <w:tr w:rsidR="00572C49" w:rsidRPr="00C550FC" w14:paraId="64FA84F6" w14:textId="77777777" w:rsidTr="00492C4D">
        <w:trPr>
          <w:cantSplit/>
          <w:trHeight w:val="752"/>
        </w:trPr>
        <w:tc>
          <w:tcPr>
            <w:tcW w:w="3828" w:type="dxa"/>
            <w:vAlign w:val="center"/>
          </w:tcPr>
          <w:p w14:paraId="31D81C17" w14:textId="77777777" w:rsidR="00572C49" w:rsidRPr="00572C49" w:rsidRDefault="00572C49" w:rsidP="00572C49">
            <w:pPr>
              <w:pStyle w:val="TableParagraph"/>
              <w:ind w:left="21"/>
              <w:jc w:val="center"/>
              <w:rPr>
                <w:lang w:val="it-IT"/>
              </w:rPr>
            </w:pPr>
            <w:r w:rsidRPr="00572C49">
              <w:rPr>
                <w:lang w:val="it-IT"/>
              </w:rPr>
              <w:t>Imprese individuali</w:t>
            </w:r>
          </w:p>
        </w:tc>
        <w:tc>
          <w:tcPr>
            <w:tcW w:w="10778" w:type="dxa"/>
            <w:shd w:val="clear" w:color="auto" w:fill="auto"/>
          </w:tcPr>
          <w:p w14:paraId="58817E42" w14:textId="67AC91D7" w:rsidR="00572C49" w:rsidRPr="00572C49" w:rsidRDefault="00572C49" w:rsidP="00572C49">
            <w:pPr>
              <w:pStyle w:val="TableParagraph"/>
              <w:numPr>
                <w:ilvl w:val="0"/>
                <w:numId w:val="18"/>
              </w:numPr>
              <w:tabs>
                <w:tab w:val="left" w:pos="720"/>
              </w:tabs>
              <w:ind w:hanging="361"/>
              <w:rPr>
                <w:lang w:val="it-IT"/>
              </w:rPr>
            </w:pPr>
            <w:r w:rsidRPr="00572C49">
              <w:rPr>
                <w:lang w:val="it-IT"/>
              </w:rPr>
              <w:t>Titolare dell’impresa</w:t>
            </w:r>
          </w:p>
          <w:p w14:paraId="7AD58DED" w14:textId="1CAD006E" w:rsidR="00572C49" w:rsidRPr="00572C49" w:rsidRDefault="00E15591" w:rsidP="00E15591">
            <w:pPr>
              <w:pStyle w:val="TableParagraph"/>
              <w:numPr>
                <w:ilvl w:val="0"/>
                <w:numId w:val="18"/>
              </w:numPr>
              <w:tabs>
                <w:tab w:val="left" w:pos="720"/>
              </w:tabs>
              <w:ind w:hanging="361"/>
              <w:rPr>
                <w:lang w:val="it-IT"/>
              </w:rPr>
            </w:pPr>
            <w:r>
              <w:rPr>
                <w:lang w:val="it-IT"/>
              </w:rPr>
              <w:t>Diret</w:t>
            </w:r>
            <w:r w:rsidR="00572C49" w:rsidRPr="00572C49">
              <w:rPr>
                <w:lang w:val="it-IT"/>
              </w:rPr>
              <w:t>tore tecnico (se previsto)</w:t>
            </w:r>
          </w:p>
          <w:p w14:paraId="2919FC8D" w14:textId="2E0CCCCD" w:rsidR="00572C49" w:rsidRPr="00572C49" w:rsidRDefault="00572C49" w:rsidP="00E15591">
            <w:pPr>
              <w:pStyle w:val="TableParagraph"/>
              <w:numPr>
                <w:ilvl w:val="0"/>
                <w:numId w:val="18"/>
              </w:numPr>
              <w:tabs>
                <w:tab w:val="left" w:pos="720"/>
              </w:tabs>
              <w:ind w:hanging="361"/>
              <w:rPr>
                <w:lang w:val="it-IT"/>
              </w:rPr>
            </w:pPr>
            <w:r w:rsidRPr="00572C49">
              <w:rPr>
                <w:lang w:val="it-IT"/>
              </w:rPr>
              <w:t>Familiari conviventi dei soggetti di cui ai punti 1 e 2</w:t>
            </w:r>
          </w:p>
        </w:tc>
      </w:tr>
      <w:tr w:rsidR="008F33CB" w:rsidRPr="00C550FC" w14:paraId="3DA90069" w14:textId="77777777" w:rsidTr="00492C4D">
        <w:trPr>
          <w:cantSplit/>
          <w:trHeight w:val="20"/>
        </w:trPr>
        <w:tc>
          <w:tcPr>
            <w:tcW w:w="3828" w:type="dxa"/>
            <w:vAlign w:val="center"/>
          </w:tcPr>
          <w:p w14:paraId="394C667F" w14:textId="77777777" w:rsidR="008F33CB" w:rsidRPr="00572C49" w:rsidRDefault="008F33CB" w:rsidP="00572C49">
            <w:pPr>
              <w:pStyle w:val="TableParagraph"/>
              <w:ind w:left="21"/>
              <w:jc w:val="center"/>
              <w:rPr>
                <w:lang w:val="it-IT"/>
              </w:rPr>
            </w:pPr>
            <w:r w:rsidRPr="00572C49">
              <w:rPr>
                <w:lang w:val="it-IT"/>
              </w:rPr>
              <w:t>Associazioni</w:t>
            </w:r>
          </w:p>
        </w:tc>
        <w:tc>
          <w:tcPr>
            <w:tcW w:w="10778" w:type="dxa"/>
            <w:shd w:val="clear" w:color="auto" w:fill="auto"/>
          </w:tcPr>
          <w:p w14:paraId="4304ED0E" w14:textId="77777777" w:rsidR="008F33CB" w:rsidRPr="00572C49" w:rsidRDefault="008F33CB" w:rsidP="00E15591">
            <w:pPr>
              <w:pStyle w:val="TableParagraph"/>
              <w:numPr>
                <w:ilvl w:val="0"/>
                <w:numId w:val="24"/>
              </w:numPr>
              <w:tabs>
                <w:tab w:val="left" w:pos="720"/>
              </w:tabs>
              <w:rPr>
                <w:lang w:val="it-IT"/>
              </w:rPr>
            </w:pPr>
            <w:r w:rsidRPr="00572C49">
              <w:rPr>
                <w:lang w:val="it-IT"/>
              </w:rPr>
              <w:t>Legali</w:t>
            </w:r>
            <w:r w:rsidRPr="00572C49">
              <w:rPr>
                <w:spacing w:val="-4"/>
                <w:lang w:val="it-IT"/>
              </w:rPr>
              <w:t xml:space="preserve"> </w:t>
            </w:r>
            <w:r w:rsidRPr="00572C49">
              <w:rPr>
                <w:lang w:val="it-IT"/>
              </w:rPr>
              <w:t>rappresentanti</w:t>
            </w:r>
          </w:p>
          <w:p w14:paraId="2F07008A" w14:textId="77777777" w:rsidR="008F33CB" w:rsidRPr="00572C49" w:rsidRDefault="008F33CB" w:rsidP="00E15591">
            <w:pPr>
              <w:pStyle w:val="TableParagraph"/>
              <w:numPr>
                <w:ilvl w:val="0"/>
                <w:numId w:val="24"/>
              </w:numPr>
              <w:tabs>
                <w:tab w:val="left" w:pos="720"/>
              </w:tabs>
              <w:ind w:hanging="361"/>
              <w:rPr>
                <w:lang w:val="it-IT"/>
              </w:rPr>
            </w:pPr>
            <w:r w:rsidRPr="00572C49">
              <w:rPr>
                <w:lang w:val="it-IT"/>
              </w:rPr>
              <w:t>Direttore tecnico (se</w:t>
            </w:r>
            <w:r w:rsidRPr="00572C49">
              <w:rPr>
                <w:spacing w:val="-3"/>
                <w:lang w:val="it-IT"/>
              </w:rPr>
              <w:t xml:space="preserve"> </w:t>
            </w:r>
            <w:r w:rsidRPr="00572C49">
              <w:rPr>
                <w:lang w:val="it-IT"/>
              </w:rPr>
              <w:t>previsto)</w:t>
            </w:r>
          </w:p>
          <w:p w14:paraId="3AAC686D" w14:textId="77777777" w:rsidR="008F33CB" w:rsidRPr="00572C49" w:rsidRDefault="008F33CB" w:rsidP="00E15591">
            <w:pPr>
              <w:pStyle w:val="TableParagraph"/>
              <w:numPr>
                <w:ilvl w:val="0"/>
                <w:numId w:val="24"/>
              </w:numPr>
              <w:tabs>
                <w:tab w:val="left" w:pos="720"/>
              </w:tabs>
              <w:ind w:hanging="361"/>
              <w:rPr>
                <w:lang w:val="it-IT"/>
              </w:rPr>
            </w:pPr>
            <w:r w:rsidRPr="00572C49">
              <w:rPr>
                <w:lang w:val="it-IT"/>
              </w:rPr>
              <w:t>Membri del collegio dei revisori dei conti o sindacale (se</w:t>
            </w:r>
            <w:r w:rsidRPr="00572C49">
              <w:rPr>
                <w:spacing w:val="-27"/>
                <w:lang w:val="it-IT"/>
              </w:rPr>
              <w:t xml:space="preserve"> </w:t>
            </w:r>
            <w:r w:rsidRPr="00572C49">
              <w:rPr>
                <w:lang w:val="it-IT"/>
              </w:rPr>
              <w:t>previsti)</w:t>
            </w:r>
          </w:p>
          <w:p w14:paraId="032F0394" w14:textId="2371CD6E" w:rsidR="008F33CB" w:rsidRPr="00572C49" w:rsidRDefault="008F33CB" w:rsidP="00E15591">
            <w:pPr>
              <w:pStyle w:val="TableParagraph"/>
              <w:numPr>
                <w:ilvl w:val="0"/>
                <w:numId w:val="24"/>
              </w:numPr>
              <w:tabs>
                <w:tab w:val="left" w:pos="720"/>
              </w:tabs>
              <w:ind w:hanging="361"/>
              <w:rPr>
                <w:lang w:val="it-IT"/>
              </w:rPr>
            </w:pPr>
            <w:r w:rsidRPr="00572C49">
              <w:rPr>
                <w:lang w:val="it-IT"/>
              </w:rPr>
              <w:t>Familiari conviventi dei soggetti di cui al punto 1, 2 e</w:t>
            </w:r>
            <w:r w:rsidR="00B64798">
              <w:rPr>
                <w:spacing w:val="-31"/>
                <w:lang w:val="it-IT"/>
              </w:rPr>
              <w:t xml:space="preserve"> </w:t>
            </w:r>
            <w:r w:rsidRPr="00572C49">
              <w:rPr>
                <w:lang w:val="it-IT"/>
              </w:rPr>
              <w:t>3</w:t>
            </w:r>
          </w:p>
        </w:tc>
      </w:tr>
      <w:tr w:rsidR="008F33CB" w:rsidRPr="00C550FC" w14:paraId="5FBEE69A" w14:textId="77777777" w:rsidTr="00492C4D">
        <w:trPr>
          <w:cantSplit/>
          <w:trHeight w:val="20"/>
        </w:trPr>
        <w:tc>
          <w:tcPr>
            <w:tcW w:w="3828" w:type="dxa"/>
            <w:vAlign w:val="center"/>
          </w:tcPr>
          <w:p w14:paraId="35F69D5D" w14:textId="77777777" w:rsidR="008F33CB" w:rsidRPr="00572C49" w:rsidRDefault="008F33CB" w:rsidP="00572C49">
            <w:pPr>
              <w:pStyle w:val="TableParagraph"/>
              <w:jc w:val="center"/>
              <w:rPr>
                <w:lang w:val="it-IT"/>
              </w:rPr>
            </w:pPr>
            <w:r w:rsidRPr="00572C49">
              <w:rPr>
                <w:lang w:val="it-IT"/>
              </w:rPr>
              <w:t>Società di capitali o cooperative</w:t>
            </w:r>
          </w:p>
        </w:tc>
        <w:tc>
          <w:tcPr>
            <w:tcW w:w="10778" w:type="dxa"/>
          </w:tcPr>
          <w:p w14:paraId="50FFD326" w14:textId="77777777" w:rsidR="008F33CB" w:rsidRPr="00572C49" w:rsidRDefault="008F33CB" w:rsidP="006404AD">
            <w:pPr>
              <w:pStyle w:val="TableParagraph"/>
              <w:numPr>
                <w:ilvl w:val="0"/>
                <w:numId w:val="17"/>
              </w:numPr>
              <w:tabs>
                <w:tab w:val="left" w:pos="720"/>
              </w:tabs>
              <w:ind w:hanging="361"/>
              <w:rPr>
                <w:lang w:val="it-IT"/>
              </w:rPr>
            </w:pPr>
            <w:r w:rsidRPr="00572C49">
              <w:rPr>
                <w:lang w:val="it-IT"/>
              </w:rPr>
              <w:t>Legale</w:t>
            </w:r>
            <w:r w:rsidRPr="00572C49">
              <w:rPr>
                <w:spacing w:val="-3"/>
                <w:lang w:val="it-IT"/>
              </w:rPr>
              <w:t xml:space="preserve"> </w:t>
            </w:r>
            <w:r w:rsidRPr="00572C49">
              <w:rPr>
                <w:lang w:val="it-IT"/>
              </w:rPr>
              <w:t>rappresentante</w:t>
            </w:r>
          </w:p>
          <w:p w14:paraId="015434E5" w14:textId="77777777" w:rsidR="008F33CB" w:rsidRPr="00572C49" w:rsidRDefault="008F33CB" w:rsidP="006404AD">
            <w:pPr>
              <w:pStyle w:val="TableParagraph"/>
              <w:numPr>
                <w:ilvl w:val="0"/>
                <w:numId w:val="17"/>
              </w:numPr>
              <w:tabs>
                <w:tab w:val="left" w:pos="720"/>
              </w:tabs>
              <w:ind w:right="157"/>
              <w:rPr>
                <w:lang w:val="it-IT"/>
              </w:rPr>
            </w:pPr>
            <w:r w:rsidRPr="00572C49">
              <w:rPr>
                <w:lang w:val="it-IT"/>
              </w:rPr>
              <w:t>Amministratori (presidente del CdA / amministratore delegato, consiglieri)</w:t>
            </w:r>
          </w:p>
          <w:p w14:paraId="167DF1BD" w14:textId="77777777" w:rsidR="008F33CB" w:rsidRPr="00572C49" w:rsidRDefault="008F33CB" w:rsidP="006404AD">
            <w:pPr>
              <w:pStyle w:val="TableParagraph"/>
              <w:numPr>
                <w:ilvl w:val="0"/>
                <w:numId w:val="17"/>
              </w:numPr>
              <w:tabs>
                <w:tab w:val="left" w:pos="720"/>
              </w:tabs>
              <w:ind w:hanging="361"/>
              <w:rPr>
                <w:lang w:val="it-IT"/>
              </w:rPr>
            </w:pPr>
            <w:r w:rsidRPr="00572C49">
              <w:rPr>
                <w:lang w:val="it-IT"/>
              </w:rPr>
              <w:t>Direttore tecnico (se</w:t>
            </w:r>
            <w:r w:rsidRPr="00572C49">
              <w:rPr>
                <w:spacing w:val="-3"/>
                <w:lang w:val="it-IT"/>
              </w:rPr>
              <w:t xml:space="preserve"> </w:t>
            </w:r>
            <w:r w:rsidRPr="00572C49">
              <w:rPr>
                <w:lang w:val="it-IT"/>
              </w:rPr>
              <w:t>previsto)</w:t>
            </w:r>
          </w:p>
          <w:p w14:paraId="78AF8A24" w14:textId="77777777" w:rsidR="008F33CB" w:rsidRPr="00572C49" w:rsidRDefault="008F33CB" w:rsidP="006404AD">
            <w:pPr>
              <w:pStyle w:val="TableParagraph"/>
              <w:numPr>
                <w:ilvl w:val="0"/>
                <w:numId w:val="17"/>
              </w:numPr>
              <w:tabs>
                <w:tab w:val="left" w:pos="720"/>
              </w:tabs>
              <w:ind w:right="114"/>
              <w:rPr>
                <w:lang w:val="it-IT"/>
              </w:rPr>
            </w:pPr>
            <w:r w:rsidRPr="00572C49">
              <w:rPr>
                <w:lang w:val="it-IT"/>
              </w:rPr>
              <w:t>Socio di maggioranza (nelle società con un numero di soci pari</w:t>
            </w:r>
            <w:r w:rsidRPr="00572C49">
              <w:rPr>
                <w:spacing w:val="-31"/>
                <w:lang w:val="it-IT"/>
              </w:rPr>
              <w:t xml:space="preserve"> </w:t>
            </w:r>
            <w:r w:rsidRPr="00572C49">
              <w:rPr>
                <w:lang w:val="it-IT"/>
              </w:rPr>
              <w:t>o inferiore a</w:t>
            </w:r>
            <w:r w:rsidRPr="00572C49">
              <w:rPr>
                <w:spacing w:val="-5"/>
                <w:lang w:val="it-IT"/>
              </w:rPr>
              <w:t xml:space="preserve"> </w:t>
            </w:r>
            <w:r w:rsidRPr="00572C49">
              <w:rPr>
                <w:lang w:val="it-IT"/>
              </w:rPr>
              <w:t>4)</w:t>
            </w:r>
          </w:p>
          <w:p w14:paraId="01539269" w14:textId="77777777" w:rsidR="008F33CB" w:rsidRPr="00572C49" w:rsidRDefault="008F33CB" w:rsidP="006404AD">
            <w:pPr>
              <w:pStyle w:val="TableParagraph"/>
              <w:numPr>
                <w:ilvl w:val="0"/>
                <w:numId w:val="17"/>
              </w:numPr>
              <w:tabs>
                <w:tab w:val="left" w:pos="720"/>
              </w:tabs>
              <w:ind w:hanging="361"/>
              <w:rPr>
                <w:lang w:val="it-IT"/>
              </w:rPr>
            </w:pPr>
            <w:r w:rsidRPr="00572C49">
              <w:rPr>
                <w:lang w:val="it-IT"/>
              </w:rPr>
              <w:t>Socio (in caso di società</w:t>
            </w:r>
            <w:r w:rsidRPr="00572C49">
              <w:rPr>
                <w:spacing w:val="-9"/>
                <w:lang w:val="it-IT"/>
              </w:rPr>
              <w:t xml:space="preserve"> </w:t>
            </w:r>
            <w:r w:rsidRPr="00572C49">
              <w:rPr>
                <w:lang w:val="it-IT"/>
              </w:rPr>
              <w:t>unipersonale)</w:t>
            </w:r>
          </w:p>
          <w:p w14:paraId="7E2483A8" w14:textId="08C45BB7" w:rsidR="008F33CB" w:rsidRPr="00572C49" w:rsidRDefault="008F33CB" w:rsidP="006404AD">
            <w:pPr>
              <w:pStyle w:val="TableParagraph"/>
              <w:numPr>
                <w:ilvl w:val="0"/>
                <w:numId w:val="17"/>
              </w:numPr>
              <w:tabs>
                <w:tab w:val="left" w:pos="720"/>
              </w:tabs>
              <w:ind w:right="202"/>
              <w:rPr>
                <w:lang w:val="it-IT"/>
              </w:rPr>
            </w:pPr>
            <w:r w:rsidRPr="00572C49">
              <w:rPr>
                <w:lang w:val="it-IT"/>
              </w:rPr>
              <w:t>Membri del collegio sindacale o, nei casi contemplati dall’ art. 2477 del codice civile, al sindaco, nonché ai soggetti che svolgono</w:t>
            </w:r>
            <w:r w:rsidRPr="00572C49">
              <w:rPr>
                <w:spacing w:val="-3"/>
                <w:lang w:val="it-IT"/>
              </w:rPr>
              <w:t xml:space="preserve"> </w:t>
            </w:r>
            <w:r w:rsidRPr="00572C49">
              <w:rPr>
                <w:lang w:val="it-IT"/>
              </w:rPr>
              <w:t>i</w:t>
            </w:r>
            <w:r w:rsidRPr="00572C49">
              <w:rPr>
                <w:spacing w:val="-6"/>
                <w:lang w:val="it-IT"/>
              </w:rPr>
              <w:t xml:space="preserve"> </w:t>
            </w:r>
            <w:r w:rsidRPr="00572C49">
              <w:rPr>
                <w:lang w:val="it-IT"/>
              </w:rPr>
              <w:t>compiti</w:t>
            </w:r>
            <w:r w:rsidRPr="00572C49">
              <w:rPr>
                <w:spacing w:val="-5"/>
                <w:lang w:val="it-IT"/>
              </w:rPr>
              <w:t xml:space="preserve"> </w:t>
            </w:r>
            <w:r w:rsidRPr="00572C49">
              <w:rPr>
                <w:lang w:val="it-IT"/>
              </w:rPr>
              <w:t>di</w:t>
            </w:r>
            <w:r w:rsidRPr="00572C49">
              <w:rPr>
                <w:spacing w:val="-5"/>
                <w:lang w:val="it-IT"/>
              </w:rPr>
              <w:t xml:space="preserve"> </w:t>
            </w:r>
            <w:r w:rsidRPr="00572C49">
              <w:rPr>
                <w:lang w:val="it-IT"/>
              </w:rPr>
              <w:t>vigilanza</w:t>
            </w:r>
            <w:r w:rsidRPr="00572C49">
              <w:rPr>
                <w:spacing w:val="-3"/>
                <w:lang w:val="it-IT"/>
              </w:rPr>
              <w:t xml:space="preserve"> </w:t>
            </w:r>
            <w:r w:rsidRPr="00572C49">
              <w:rPr>
                <w:lang w:val="it-IT"/>
              </w:rPr>
              <w:t>di</w:t>
            </w:r>
            <w:r w:rsidRPr="00572C49">
              <w:rPr>
                <w:spacing w:val="-6"/>
                <w:lang w:val="it-IT"/>
              </w:rPr>
              <w:t xml:space="preserve"> </w:t>
            </w:r>
            <w:r w:rsidRPr="00572C49">
              <w:rPr>
                <w:lang w:val="it-IT"/>
              </w:rPr>
              <w:t>cui</w:t>
            </w:r>
            <w:r w:rsidRPr="00572C49">
              <w:rPr>
                <w:spacing w:val="-5"/>
                <w:lang w:val="it-IT"/>
              </w:rPr>
              <w:t xml:space="preserve"> </w:t>
            </w:r>
            <w:r w:rsidRPr="00572C49">
              <w:rPr>
                <w:lang w:val="it-IT"/>
              </w:rPr>
              <w:t>all’art.</w:t>
            </w:r>
            <w:r w:rsidRPr="00572C49">
              <w:rPr>
                <w:spacing w:val="-1"/>
                <w:lang w:val="it-IT"/>
              </w:rPr>
              <w:t xml:space="preserve"> </w:t>
            </w:r>
            <w:r w:rsidRPr="00572C49">
              <w:rPr>
                <w:lang w:val="it-IT"/>
              </w:rPr>
              <w:t>6,</w:t>
            </w:r>
            <w:r w:rsidRPr="00572C49">
              <w:rPr>
                <w:spacing w:val="-3"/>
                <w:lang w:val="it-IT"/>
              </w:rPr>
              <w:t xml:space="preserve"> </w:t>
            </w:r>
            <w:r w:rsidRPr="00572C49">
              <w:rPr>
                <w:lang w:val="it-IT"/>
              </w:rPr>
              <w:t>comma</w:t>
            </w:r>
            <w:r w:rsidRPr="00572C49">
              <w:rPr>
                <w:spacing w:val="2"/>
                <w:lang w:val="it-IT"/>
              </w:rPr>
              <w:t xml:space="preserve"> </w:t>
            </w:r>
            <w:r w:rsidRPr="00572C49">
              <w:rPr>
                <w:lang w:val="it-IT"/>
              </w:rPr>
              <w:t>1,</w:t>
            </w:r>
            <w:r w:rsidRPr="00572C49">
              <w:rPr>
                <w:spacing w:val="-3"/>
                <w:lang w:val="it-IT"/>
              </w:rPr>
              <w:t xml:space="preserve"> </w:t>
            </w:r>
            <w:r w:rsidRPr="00572C49">
              <w:rPr>
                <w:lang w:val="it-IT"/>
              </w:rPr>
              <w:t>lettera b) del D.</w:t>
            </w:r>
            <w:r w:rsidR="00572C49">
              <w:rPr>
                <w:lang w:val="it-IT"/>
              </w:rPr>
              <w:t xml:space="preserve"> </w:t>
            </w:r>
            <w:r w:rsidRPr="00572C49">
              <w:rPr>
                <w:lang w:val="it-IT"/>
              </w:rPr>
              <w:t>Lgs.</w:t>
            </w:r>
            <w:r w:rsidRPr="00572C49">
              <w:rPr>
                <w:spacing w:val="-8"/>
                <w:lang w:val="it-IT"/>
              </w:rPr>
              <w:t xml:space="preserve"> </w:t>
            </w:r>
            <w:r w:rsidRPr="00572C49">
              <w:rPr>
                <w:lang w:val="it-IT"/>
              </w:rPr>
              <w:t>231/2001;</w:t>
            </w:r>
          </w:p>
          <w:p w14:paraId="59DBC91B" w14:textId="19FF2D57" w:rsidR="008F33CB" w:rsidRPr="00572C49" w:rsidRDefault="008F33CB" w:rsidP="006404AD">
            <w:pPr>
              <w:pStyle w:val="TableParagraph"/>
              <w:numPr>
                <w:ilvl w:val="0"/>
                <w:numId w:val="17"/>
              </w:numPr>
              <w:tabs>
                <w:tab w:val="left" w:pos="720"/>
              </w:tabs>
              <w:ind w:hanging="361"/>
              <w:rPr>
                <w:lang w:val="it-IT"/>
              </w:rPr>
            </w:pPr>
            <w:r w:rsidRPr="00572C49">
              <w:rPr>
                <w:lang w:val="it-IT"/>
              </w:rPr>
              <w:t>Familiari conviventi dei soggetti di cui ai punti 1, 2, 3, 4, 5 e</w:t>
            </w:r>
            <w:r w:rsidR="00B64798">
              <w:rPr>
                <w:spacing w:val="-31"/>
                <w:lang w:val="it-IT"/>
              </w:rPr>
              <w:t xml:space="preserve"> </w:t>
            </w:r>
            <w:r w:rsidRPr="00572C49">
              <w:rPr>
                <w:lang w:val="it-IT"/>
              </w:rPr>
              <w:t>6</w:t>
            </w:r>
          </w:p>
        </w:tc>
      </w:tr>
      <w:tr w:rsidR="008F33CB" w:rsidRPr="00C550FC" w14:paraId="280085E2" w14:textId="77777777" w:rsidTr="00492C4D">
        <w:trPr>
          <w:cantSplit/>
          <w:trHeight w:val="20"/>
        </w:trPr>
        <w:tc>
          <w:tcPr>
            <w:tcW w:w="3828" w:type="dxa"/>
            <w:vAlign w:val="center"/>
          </w:tcPr>
          <w:p w14:paraId="58F295E4" w14:textId="77777777" w:rsidR="008F33CB" w:rsidRPr="00572C49" w:rsidRDefault="008F33CB" w:rsidP="00572C49">
            <w:pPr>
              <w:pStyle w:val="TableParagraph"/>
              <w:jc w:val="center"/>
              <w:rPr>
                <w:lang w:val="it-IT"/>
              </w:rPr>
            </w:pPr>
            <w:r w:rsidRPr="00572C49">
              <w:rPr>
                <w:lang w:val="it-IT"/>
              </w:rPr>
              <w:t>Società semplice e in nome collettivo</w:t>
            </w:r>
          </w:p>
        </w:tc>
        <w:tc>
          <w:tcPr>
            <w:tcW w:w="10778" w:type="dxa"/>
          </w:tcPr>
          <w:p w14:paraId="6D6D3C4C" w14:textId="77777777" w:rsidR="008F33CB" w:rsidRPr="00572C49" w:rsidRDefault="008F33CB" w:rsidP="006404AD">
            <w:pPr>
              <w:pStyle w:val="TableParagraph"/>
              <w:numPr>
                <w:ilvl w:val="0"/>
                <w:numId w:val="16"/>
              </w:numPr>
              <w:tabs>
                <w:tab w:val="left" w:pos="720"/>
              </w:tabs>
              <w:ind w:hanging="361"/>
              <w:rPr>
                <w:lang w:val="it-IT"/>
              </w:rPr>
            </w:pPr>
            <w:r w:rsidRPr="00572C49">
              <w:rPr>
                <w:lang w:val="it-IT"/>
              </w:rPr>
              <w:t>Tutti i</w:t>
            </w:r>
            <w:r w:rsidRPr="00572C49">
              <w:rPr>
                <w:spacing w:val="-8"/>
                <w:lang w:val="it-IT"/>
              </w:rPr>
              <w:t xml:space="preserve"> </w:t>
            </w:r>
            <w:r w:rsidRPr="00572C49">
              <w:rPr>
                <w:lang w:val="it-IT"/>
              </w:rPr>
              <w:t>soci</w:t>
            </w:r>
          </w:p>
          <w:p w14:paraId="12AF12BE" w14:textId="77777777" w:rsidR="008F33CB" w:rsidRPr="00572C49" w:rsidRDefault="008F33CB" w:rsidP="006404AD">
            <w:pPr>
              <w:pStyle w:val="TableParagraph"/>
              <w:numPr>
                <w:ilvl w:val="0"/>
                <w:numId w:val="16"/>
              </w:numPr>
              <w:tabs>
                <w:tab w:val="left" w:pos="720"/>
              </w:tabs>
              <w:ind w:hanging="361"/>
              <w:rPr>
                <w:lang w:val="it-IT"/>
              </w:rPr>
            </w:pPr>
            <w:r w:rsidRPr="00572C49">
              <w:rPr>
                <w:lang w:val="it-IT"/>
              </w:rPr>
              <w:t>Direttore tecnico (se</w:t>
            </w:r>
            <w:r w:rsidRPr="00572C49">
              <w:rPr>
                <w:spacing w:val="-3"/>
                <w:lang w:val="it-IT"/>
              </w:rPr>
              <w:t xml:space="preserve"> </w:t>
            </w:r>
            <w:r w:rsidRPr="00572C49">
              <w:rPr>
                <w:lang w:val="it-IT"/>
              </w:rPr>
              <w:t>previsto)</w:t>
            </w:r>
          </w:p>
          <w:p w14:paraId="616EC27C" w14:textId="77777777" w:rsidR="008F33CB" w:rsidRPr="00572C49" w:rsidRDefault="008F33CB" w:rsidP="006404AD">
            <w:pPr>
              <w:pStyle w:val="TableParagraph"/>
              <w:numPr>
                <w:ilvl w:val="0"/>
                <w:numId w:val="16"/>
              </w:numPr>
              <w:tabs>
                <w:tab w:val="left" w:pos="720"/>
              </w:tabs>
              <w:ind w:hanging="361"/>
              <w:rPr>
                <w:lang w:val="it-IT"/>
              </w:rPr>
            </w:pPr>
            <w:r w:rsidRPr="00572C49">
              <w:rPr>
                <w:lang w:val="it-IT"/>
              </w:rPr>
              <w:t>Membri del collegio sindacale (se</w:t>
            </w:r>
            <w:r w:rsidRPr="00572C49">
              <w:rPr>
                <w:spacing w:val="-16"/>
                <w:lang w:val="it-IT"/>
              </w:rPr>
              <w:t xml:space="preserve"> </w:t>
            </w:r>
            <w:r w:rsidRPr="00572C49">
              <w:rPr>
                <w:lang w:val="it-IT"/>
              </w:rPr>
              <w:t>previsti)</w:t>
            </w:r>
          </w:p>
          <w:p w14:paraId="7128097A" w14:textId="25BA78EC" w:rsidR="008F33CB" w:rsidRPr="00572C49" w:rsidRDefault="008F33CB" w:rsidP="006404AD">
            <w:pPr>
              <w:pStyle w:val="TableParagraph"/>
              <w:numPr>
                <w:ilvl w:val="0"/>
                <w:numId w:val="16"/>
              </w:numPr>
              <w:tabs>
                <w:tab w:val="left" w:pos="720"/>
              </w:tabs>
              <w:ind w:hanging="361"/>
              <w:rPr>
                <w:lang w:val="it-IT"/>
              </w:rPr>
            </w:pPr>
            <w:r w:rsidRPr="00572C49">
              <w:rPr>
                <w:lang w:val="it-IT"/>
              </w:rPr>
              <w:t>Familiari conviventi dei soggetti di cui ai punti 1, 2 e</w:t>
            </w:r>
            <w:r w:rsidR="00B64798">
              <w:rPr>
                <w:spacing w:val="-34"/>
                <w:lang w:val="it-IT"/>
              </w:rPr>
              <w:t xml:space="preserve"> </w:t>
            </w:r>
            <w:r w:rsidRPr="00572C49">
              <w:rPr>
                <w:lang w:val="it-IT"/>
              </w:rPr>
              <w:t>3</w:t>
            </w:r>
          </w:p>
        </w:tc>
      </w:tr>
      <w:tr w:rsidR="008F33CB" w:rsidRPr="00C550FC" w14:paraId="180FCA9E" w14:textId="77777777" w:rsidTr="00492C4D">
        <w:trPr>
          <w:cantSplit/>
          <w:trHeight w:val="20"/>
        </w:trPr>
        <w:tc>
          <w:tcPr>
            <w:tcW w:w="3828" w:type="dxa"/>
            <w:vAlign w:val="center"/>
          </w:tcPr>
          <w:p w14:paraId="1811246E" w14:textId="77777777" w:rsidR="008F33CB" w:rsidRPr="00572C49" w:rsidRDefault="008F33CB" w:rsidP="00572C49">
            <w:pPr>
              <w:pStyle w:val="TableParagraph"/>
              <w:jc w:val="center"/>
              <w:rPr>
                <w:lang w:val="it-IT"/>
              </w:rPr>
            </w:pPr>
            <w:r w:rsidRPr="00572C49">
              <w:rPr>
                <w:lang w:val="it-IT"/>
              </w:rPr>
              <w:t>Società in accomandita semplice</w:t>
            </w:r>
          </w:p>
        </w:tc>
        <w:tc>
          <w:tcPr>
            <w:tcW w:w="10778" w:type="dxa"/>
          </w:tcPr>
          <w:p w14:paraId="64AF43BC" w14:textId="77777777" w:rsidR="008F33CB" w:rsidRPr="00572C49" w:rsidRDefault="008F33CB" w:rsidP="006404AD">
            <w:pPr>
              <w:pStyle w:val="TableParagraph"/>
              <w:numPr>
                <w:ilvl w:val="0"/>
                <w:numId w:val="15"/>
              </w:numPr>
              <w:tabs>
                <w:tab w:val="left" w:pos="720"/>
              </w:tabs>
              <w:ind w:hanging="361"/>
              <w:rPr>
                <w:lang w:val="it-IT"/>
              </w:rPr>
            </w:pPr>
            <w:r w:rsidRPr="00572C49">
              <w:rPr>
                <w:lang w:val="it-IT"/>
              </w:rPr>
              <w:t>Soci</w:t>
            </w:r>
            <w:r w:rsidRPr="00572C49">
              <w:rPr>
                <w:spacing w:val="-4"/>
                <w:lang w:val="it-IT"/>
              </w:rPr>
              <w:t xml:space="preserve"> </w:t>
            </w:r>
            <w:r w:rsidRPr="00572C49">
              <w:rPr>
                <w:lang w:val="it-IT"/>
              </w:rPr>
              <w:t>accomandatari</w:t>
            </w:r>
          </w:p>
          <w:p w14:paraId="32C670D8" w14:textId="77777777" w:rsidR="008F33CB" w:rsidRPr="00572C49" w:rsidRDefault="008F33CB" w:rsidP="006404AD">
            <w:pPr>
              <w:pStyle w:val="TableParagraph"/>
              <w:numPr>
                <w:ilvl w:val="0"/>
                <w:numId w:val="15"/>
              </w:numPr>
              <w:tabs>
                <w:tab w:val="left" w:pos="720"/>
              </w:tabs>
              <w:ind w:hanging="361"/>
              <w:rPr>
                <w:lang w:val="it-IT"/>
              </w:rPr>
            </w:pPr>
            <w:r w:rsidRPr="00572C49">
              <w:rPr>
                <w:lang w:val="it-IT"/>
              </w:rPr>
              <w:t>Direttore tecnico (se</w:t>
            </w:r>
            <w:r w:rsidRPr="00572C49">
              <w:rPr>
                <w:spacing w:val="-3"/>
                <w:lang w:val="it-IT"/>
              </w:rPr>
              <w:t xml:space="preserve"> </w:t>
            </w:r>
            <w:r w:rsidRPr="00572C49">
              <w:rPr>
                <w:lang w:val="it-IT"/>
              </w:rPr>
              <w:t>previsto)</w:t>
            </w:r>
          </w:p>
          <w:p w14:paraId="01E3D761" w14:textId="77777777" w:rsidR="008F33CB" w:rsidRPr="00572C49" w:rsidRDefault="008F33CB" w:rsidP="006404AD">
            <w:pPr>
              <w:pStyle w:val="TableParagraph"/>
              <w:numPr>
                <w:ilvl w:val="0"/>
                <w:numId w:val="15"/>
              </w:numPr>
              <w:tabs>
                <w:tab w:val="left" w:pos="720"/>
              </w:tabs>
              <w:ind w:hanging="361"/>
              <w:rPr>
                <w:lang w:val="it-IT"/>
              </w:rPr>
            </w:pPr>
            <w:r w:rsidRPr="00572C49">
              <w:rPr>
                <w:lang w:val="it-IT"/>
              </w:rPr>
              <w:t>Membri del collegio sindacale (se</w:t>
            </w:r>
            <w:r w:rsidRPr="00572C49">
              <w:rPr>
                <w:spacing w:val="-16"/>
                <w:lang w:val="it-IT"/>
              </w:rPr>
              <w:t xml:space="preserve"> </w:t>
            </w:r>
            <w:r w:rsidRPr="00572C49">
              <w:rPr>
                <w:lang w:val="it-IT"/>
              </w:rPr>
              <w:t>previsti)</w:t>
            </w:r>
          </w:p>
          <w:p w14:paraId="1CCA4D9A" w14:textId="75D10C12" w:rsidR="008F33CB" w:rsidRPr="00572C49" w:rsidRDefault="008F33CB" w:rsidP="006404AD">
            <w:pPr>
              <w:pStyle w:val="TableParagraph"/>
              <w:numPr>
                <w:ilvl w:val="0"/>
                <w:numId w:val="15"/>
              </w:numPr>
              <w:tabs>
                <w:tab w:val="left" w:pos="720"/>
              </w:tabs>
              <w:ind w:hanging="361"/>
              <w:rPr>
                <w:lang w:val="it-IT"/>
              </w:rPr>
            </w:pPr>
            <w:r w:rsidRPr="00572C49">
              <w:rPr>
                <w:lang w:val="it-IT"/>
              </w:rPr>
              <w:t>Familiari conviventi dei soggetti di cui ai punti 1, 2 e</w:t>
            </w:r>
            <w:r w:rsidR="00B64798">
              <w:rPr>
                <w:lang w:val="it-IT"/>
              </w:rPr>
              <w:t xml:space="preserve"> </w:t>
            </w:r>
            <w:r w:rsidRPr="00572C49">
              <w:rPr>
                <w:lang w:val="it-IT"/>
              </w:rPr>
              <w:t>3</w:t>
            </w:r>
          </w:p>
        </w:tc>
      </w:tr>
      <w:tr w:rsidR="008F33CB" w:rsidRPr="00C550FC" w14:paraId="2BD57719" w14:textId="77777777" w:rsidTr="00492C4D">
        <w:trPr>
          <w:cantSplit/>
          <w:trHeight w:val="20"/>
        </w:trPr>
        <w:tc>
          <w:tcPr>
            <w:tcW w:w="3828" w:type="dxa"/>
            <w:vAlign w:val="center"/>
          </w:tcPr>
          <w:p w14:paraId="20B1171A" w14:textId="77777777" w:rsidR="008F33CB" w:rsidRPr="00572C49" w:rsidRDefault="008F33CB" w:rsidP="00572C49">
            <w:pPr>
              <w:pStyle w:val="TableParagraph"/>
              <w:ind w:left="21" w:right="36"/>
              <w:jc w:val="center"/>
              <w:rPr>
                <w:lang w:val="it-IT"/>
              </w:rPr>
            </w:pPr>
            <w:r w:rsidRPr="00572C49">
              <w:rPr>
                <w:lang w:val="it-IT"/>
              </w:rPr>
              <w:t>Società estere con sede secondaria in Italia</w:t>
            </w:r>
          </w:p>
        </w:tc>
        <w:tc>
          <w:tcPr>
            <w:tcW w:w="10778" w:type="dxa"/>
          </w:tcPr>
          <w:p w14:paraId="44CFF5B8" w14:textId="77777777" w:rsidR="008F33CB" w:rsidRPr="00572C49" w:rsidRDefault="008F33CB" w:rsidP="006404AD">
            <w:pPr>
              <w:pStyle w:val="TableParagraph"/>
              <w:numPr>
                <w:ilvl w:val="0"/>
                <w:numId w:val="14"/>
              </w:numPr>
              <w:tabs>
                <w:tab w:val="left" w:pos="720"/>
              </w:tabs>
              <w:ind w:hanging="361"/>
              <w:rPr>
                <w:lang w:val="it-IT"/>
              </w:rPr>
            </w:pPr>
            <w:r w:rsidRPr="00572C49">
              <w:rPr>
                <w:lang w:val="it-IT"/>
              </w:rPr>
              <w:t>Coloro che le rappresentano stabilmente in</w:t>
            </w:r>
            <w:r w:rsidRPr="00572C49">
              <w:rPr>
                <w:spacing w:val="-14"/>
                <w:lang w:val="it-IT"/>
              </w:rPr>
              <w:t xml:space="preserve"> </w:t>
            </w:r>
            <w:r w:rsidRPr="00572C49">
              <w:rPr>
                <w:lang w:val="it-IT"/>
              </w:rPr>
              <w:t>Italia</w:t>
            </w:r>
          </w:p>
          <w:p w14:paraId="7912734D" w14:textId="77777777" w:rsidR="008F33CB" w:rsidRPr="00572C49" w:rsidRDefault="008F33CB" w:rsidP="006404AD">
            <w:pPr>
              <w:pStyle w:val="TableParagraph"/>
              <w:numPr>
                <w:ilvl w:val="0"/>
                <w:numId w:val="14"/>
              </w:numPr>
              <w:tabs>
                <w:tab w:val="left" w:pos="720"/>
              </w:tabs>
              <w:ind w:hanging="361"/>
              <w:rPr>
                <w:lang w:val="it-IT"/>
              </w:rPr>
            </w:pPr>
            <w:r w:rsidRPr="00572C49">
              <w:rPr>
                <w:lang w:val="it-IT"/>
              </w:rPr>
              <w:t>Direttore tecnico (se</w:t>
            </w:r>
            <w:r w:rsidRPr="00572C49">
              <w:rPr>
                <w:spacing w:val="-3"/>
                <w:lang w:val="it-IT"/>
              </w:rPr>
              <w:t xml:space="preserve"> </w:t>
            </w:r>
            <w:r w:rsidRPr="00572C49">
              <w:rPr>
                <w:lang w:val="it-IT"/>
              </w:rPr>
              <w:t>previsto)</w:t>
            </w:r>
          </w:p>
          <w:p w14:paraId="53DE3A8C" w14:textId="77777777" w:rsidR="008F33CB" w:rsidRPr="00572C49" w:rsidRDefault="008F33CB" w:rsidP="006404AD">
            <w:pPr>
              <w:pStyle w:val="TableParagraph"/>
              <w:numPr>
                <w:ilvl w:val="0"/>
                <w:numId w:val="14"/>
              </w:numPr>
              <w:tabs>
                <w:tab w:val="left" w:pos="720"/>
              </w:tabs>
              <w:ind w:hanging="361"/>
              <w:rPr>
                <w:lang w:val="it-IT"/>
              </w:rPr>
            </w:pPr>
            <w:r w:rsidRPr="00572C49">
              <w:rPr>
                <w:lang w:val="it-IT"/>
              </w:rPr>
              <w:t>Membri del collegio sindacale (se</w:t>
            </w:r>
            <w:r w:rsidRPr="00572C49">
              <w:rPr>
                <w:spacing w:val="-16"/>
                <w:lang w:val="it-IT"/>
              </w:rPr>
              <w:t xml:space="preserve"> </w:t>
            </w:r>
            <w:r w:rsidRPr="00572C49">
              <w:rPr>
                <w:lang w:val="it-IT"/>
              </w:rPr>
              <w:t>previsti)</w:t>
            </w:r>
          </w:p>
          <w:p w14:paraId="0F78E427" w14:textId="0F3BE14A" w:rsidR="008F33CB" w:rsidRPr="00572C49" w:rsidRDefault="008F33CB" w:rsidP="006404AD">
            <w:pPr>
              <w:pStyle w:val="TableParagraph"/>
              <w:numPr>
                <w:ilvl w:val="0"/>
                <w:numId w:val="14"/>
              </w:numPr>
              <w:tabs>
                <w:tab w:val="left" w:pos="720"/>
              </w:tabs>
              <w:ind w:hanging="361"/>
              <w:rPr>
                <w:lang w:val="it-IT"/>
              </w:rPr>
            </w:pPr>
            <w:r w:rsidRPr="00572C49">
              <w:rPr>
                <w:lang w:val="it-IT"/>
              </w:rPr>
              <w:t>Familiari conviventi dei soggetti di cui ai punti 1, 2 e</w:t>
            </w:r>
            <w:r w:rsidR="00B64798">
              <w:rPr>
                <w:spacing w:val="-34"/>
                <w:lang w:val="it-IT"/>
              </w:rPr>
              <w:t xml:space="preserve"> </w:t>
            </w:r>
            <w:r w:rsidRPr="00572C49">
              <w:rPr>
                <w:lang w:val="it-IT"/>
              </w:rPr>
              <w:t>3</w:t>
            </w:r>
          </w:p>
        </w:tc>
      </w:tr>
      <w:tr w:rsidR="008F33CB" w:rsidRPr="00C550FC" w14:paraId="1CCA19E7" w14:textId="77777777" w:rsidTr="00492C4D">
        <w:trPr>
          <w:cantSplit/>
          <w:trHeight w:val="20"/>
        </w:trPr>
        <w:tc>
          <w:tcPr>
            <w:tcW w:w="3828" w:type="dxa"/>
            <w:vAlign w:val="center"/>
          </w:tcPr>
          <w:p w14:paraId="3746C623" w14:textId="77777777" w:rsidR="008F33CB" w:rsidRPr="00572C49" w:rsidRDefault="008F33CB" w:rsidP="00572C49">
            <w:pPr>
              <w:pStyle w:val="TableParagraph"/>
              <w:ind w:left="21" w:right="6" w:hanging="5"/>
              <w:jc w:val="center"/>
              <w:rPr>
                <w:lang w:val="it-IT"/>
              </w:rPr>
            </w:pPr>
            <w:r w:rsidRPr="00572C49">
              <w:rPr>
                <w:lang w:val="it-IT"/>
              </w:rPr>
              <w:t>Società estere prive di sede secondaria con rappresentanza</w:t>
            </w:r>
            <w:r w:rsidRPr="00572C49">
              <w:rPr>
                <w:spacing w:val="-15"/>
                <w:lang w:val="it-IT"/>
              </w:rPr>
              <w:t xml:space="preserve"> </w:t>
            </w:r>
            <w:r w:rsidRPr="00572C49">
              <w:rPr>
                <w:lang w:val="it-IT"/>
              </w:rPr>
              <w:t>stabile in</w:t>
            </w:r>
            <w:r w:rsidRPr="00572C49">
              <w:rPr>
                <w:spacing w:val="-2"/>
                <w:lang w:val="it-IT"/>
              </w:rPr>
              <w:t xml:space="preserve"> </w:t>
            </w:r>
            <w:r w:rsidRPr="00572C49">
              <w:rPr>
                <w:lang w:val="it-IT"/>
              </w:rPr>
              <w:t>Italia</w:t>
            </w:r>
          </w:p>
        </w:tc>
        <w:tc>
          <w:tcPr>
            <w:tcW w:w="10778" w:type="dxa"/>
          </w:tcPr>
          <w:p w14:paraId="312BEE34" w14:textId="77777777" w:rsidR="008F33CB" w:rsidRPr="00572C49" w:rsidRDefault="008F33CB" w:rsidP="00E15591">
            <w:pPr>
              <w:pStyle w:val="TableParagraph"/>
              <w:numPr>
                <w:ilvl w:val="0"/>
                <w:numId w:val="25"/>
              </w:numPr>
              <w:tabs>
                <w:tab w:val="left" w:pos="720"/>
              </w:tabs>
              <w:rPr>
                <w:lang w:val="it-IT"/>
              </w:rPr>
            </w:pPr>
            <w:r w:rsidRPr="00572C49">
              <w:rPr>
                <w:lang w:val="it-IT"/>
              </w:rPr>
              <w:t>Coloro che esercitano poteri di amministrazione (presidente del CdA / amministratore delegato, consiglieri), di rappresentanza o di direzione</w:t>
            </w:r>
            <w:r w:rsidRPr="00572C49">
              <w:rPr>
                <w:spacing w:val="-8"/>
                <w:lang w:val="it-IT"/>
              </w:rPr>
              <w:t xml:space="preserve"> </w:t>
            </w:r>
            <w:r w:rsidRPr="00572C49">
              <w:rPr>
                <w:lang w:val="it-IT"/>
              </w:rPr>
              <w:t>dell’impresa</w:t>
            </w:r>
          </w:p>
          <w:p w14:paraId="7D5E1149" w14:textId="77777777" w:rsidR="008F33CB" w:rsidRPr="00572C49" w:rsidRDefault="008F33CB" w:rsidP="00E15591">
            <w:pPr>
              <w:pStyle w:val="TableParagraph"/>
              <w:numPr>
                <w:ilvl w:val="0"/>
                <w:numId w:val="25"/>
              </w:numPr>
              <w:tabs>
                <w:tab w:val="left" w:pos="720"/>
              </w:tabs>
              <w:rPr>
                <w:lang w:val="it-IT"/>
              </w:rPr>
            </w:pPr>
            <w:r w:rsidRPr="00572C49">
              <w:rPr>
                <w:lang w:val="it-IT"/>
              </w:rPr>
              <w:t>Familiari conviventi dei soggetti di cui al punto</w:t>
            </w:r>
            <w:r w:rsidRPr="00572C49">
              <w:rPr>
                <w:spacing w:val="-28"/>
                <w:lang w:val="it-IT"/>
              </w:rPr>
              <w:t xml:space="preserve"> </w:t>
            </w:r>
            <w:r w:rsidRPr="00572C49">
              <w:rPr>
                <w:lang w:val="it-IT"/>
              </w:rPr>
              <w:t>1</w:t>
            </w:r>
          </w:p>
        </w:tc>
      </w:tr>
      <w:tr w:rsidR="008F33CB" w:rsidRPr="00C550FC" w14:paraId="6DA35422" w14:textId="77777777" w:rsidTr="00492C4D">
        <w:trPr>
          <w:cantSplit/>
          <w:trHeight w:val="20"/>
        </w:trPr>
        <w:tc>
          <w:tcPr>
            <w:tcW w:w="3828" w:type="dxa"/>
            <w:vAlign w:val="center"/>
          </w:tcPr>
          <w:p w14:paraId="6CE84CFE" w14:textId="77777777" w:rsidR="008F33CB" w:rsidRPr="00572C49" w:rsidRDefault="008F33CB" w:rsidP="00572C49">
            <w:pPr>
              <w:pStyle w:val="TableParagraph"/>
              <w:ind w:left="21" w:right="37" w:hanging="1"/>
              <w:jc w:val="center"/>
              <w:rPr>
                <w:lang w:val="it-IT"/>
              </w:rPr>
            </w:pPr>
            <w:r w:rsidRPr="00572C49">
              <w:rPr>
                <w:lang w:val="it-IT"/>
              </w:rPr>
              <w:t>Società personali (oltre a quanto espressamente previsto per le</w:t>
            </w:r>
            <w:r w:rsidRPr="00572C49">
              <w:rPr>
                <w:spacing w:val="-18"/>
                <w:lang w:val="it-IT"/>
              </w:rPr>
              <w:t xml:space="preserve"> </w:t>
            </w:r>
            <w:r w:rsidRPr="00572C49">
              <w:rPr>
                <w:lang w:val="it-IT"/>
              </w:rPr>
              <w:t>società in nome collettivo e accomandita semplice)</w:t>
            </w:r>
          </w:p>
        </w:tc>
        <w:tc>
          <w:tcPr>
            <w:tcW w:w="10778" w:type="dxa"/>
          </w:tcPr>
          <w:p w14:paraId="26DEABE8" w14:textId="77777777" w:rsidR="008F33CB" w:rsidRPr="00572C49" w:rsidRDefault="008F33CB" w:rsidP="006404AD">
            <w:pPr>
              <w:pStyle w:val="TableParagraph"/>
              <w:numPr>
                <w:ilvl w:val="0"/>
                <w:numId w:val="22"/>
              </w:numPr>
              <w:tabs>
                <w:tab w:val="left" w:pos="724"/>
              </w:tabs>
              <w:ind w:right="76"/>
              <w:rPr>
                <w:lang w:val="it-IT"/>
              </w:rPr>
            </w:pPr>
            <w:r w:rsidRPr="00572C49">
              <w:rPr>
                <w:lang w:val="it-IT"/>
              </w:rPr>
              <w:t>Soci persone fisiche delle società personali o di capitali che</w:t>
            </w:r>
            <w:r w:rsidRPr="00572C49">
              <w:rPr>
                <w:spacing w:val="-29"/>
                <w:lang w:val="it-IT"/>
              </w:rPr>
              <w:t xml:space="preserve"> </w:t>
            </w:r>
            <w:r w:rsidRPr="00572C49">
              <w:rPr>
                <w:lang w:val="it-IT"/>
              </w:rPr>
              <w:t>sono socie della società personale</w:t>
            </w:r>
            <w:r w:rsidRPr="00572C49">
              <w:rPr>
                <w:spacing w:val="-9"/>
                <w:lang w:val="it-IT"/>
              </w:rPr>
              <w:t xml:space="preserve"> </w:t>
            </w:r>
            <w:r w:rsidRPr="00572C49">
              <w:rPr>
                <w:lang w:val="it-IT"/>
              </w:rPr>
              <w:t>esaminata</w:t>
            </w:r>
          </w:p>
          <w:p w14:paraId="4775AAFD" w14:textId="77777777" w:rsidR="008F33CB" w:rsidRPr="00572C49" w:rsidRDefault="008F33CB" w:rsidP="006404AD">
            <w:pPr>
              <w:pStyle w:val="TableParagraph"/>
              <w:numPr>
                <w:ilvl w:val="0"/>
                <w:numId w:val="22"/>
              </w:numPr>
              <w:tabs>
                <w:tab w:val="left" w:pos="724"/>
              </w:tabs>
              <w:rPr>
                <w:lang w:val="it-IT"/>
              </w:rPr>
            </w:pPr>
            <w:r w:rsidRPr="00572C49">
              <w:rPr>
                <w:lang w:val="it-IT"/>
              </w:rPr>
              <w:t>Direttore tecnico (se</w:t>
            </w:r>
            <w:r w:rsidRPr="00572C49">
              <w:rPr>
                <w:spacing w:val="-3"/>
                <w:lang w:val="it-IT"/>
              </w:rPr>
              <w:t xml:space="preserve"> </w:t>
            </w:r>
            <w:r w:rsidRPr="00572C49">
              <w:rPr>
                <w:lang w:val="it-IT"/>
              </w:rPr>
              <w:t>previsto)</w:t>
            </w:r>
          </w:p>
          <w:p w14:paraId="082D7F3C" w14:textId="77777777" w:rsidR="008F33CB" w:rsidRPr="00572C49" w:rsidRDefault="008F33CB" w:rsidP="006404AD">
            <w:pPr>
              <w:pStyle w:val="TableParagraph"/>
              <w:numPr>
                <w:ilvl w:val="0"/>
                <w:numId w:val="22"/>
              </w:numPr>
              <w:tabs>
                <w:tab w:val="left" w:pos="724"/>
              </w:tabs>
              <w:rPr>
                <w:lang w:val="it-IT"/>
              </w:rPr>
            </w:pPr>
            <w:r w:rsidRPr="00572C49">
              <w:rPr>
                <w:lang w:val="it-IT"/>
              </w:rPr>
              <w:t>Membri del collegio sindacale (se</w:t>
            </w:r>
            <w:r w:rsidRPr="00572C49">
              <w:rPr>
                <w:spacing w:val="-16"/>
                <w:lang w:val="it-IT"/>
              </w:rPr>
              <w:t xml:space="preserve"> </w:t>
            </w:r>
            <w:r w:rsidRPr="00572C49">
              <w:rPr>
                <w:lang w:val="it-IT"/>
              </w:rPr>
              <w:t>previsti)</w:t>
            </w:r>
          </w:p>
          <w:p w14:paraId="5476D3AC" w14:textId="0850FE44" w:rsidR="008F33CB" w:rsidRPr="00572C49" w:rsidRDefault="008F33CB" w:rsidP="006404AD">
            <w:pPr>
              <w:pStyle w:val="TableParagraph"/>
              <w:numPr>
                <w:ilvl w:val="0"/>
                <w:numId w:val="22"/>
              </w:numPr>
              <w:tabs>
                <w:tab w:val="left" w:pos="724"/>
              </w:tabs>
              <w:rPr>
                <w:lang w:val="it-IT"/>
              </w:rPr>
            </w:pPr>
            <w:r w:rsidRPr="00572C49">
              <w:rPr>
                <w:lang w:val="it-IT"/>
              </w:rPr>
              <w:t>Familiari conviventi dei soggetti di cui ai punti 1, 2 e</w:t>
            </w:r>
            <w:r w:rsidR="00B64798">
              <w:rPr>
                <w:lang w:val="it-IT"/>
              </w:rPr>
              <w:t xml:space="preserve"> </w:t>
            </w:r>
            <w:r w:rsidRPr="00572C49">
              <w:rPr>
                <w:lang w:val="it-IT"/>
              </w:rPr>
              <w:t>3</w:t>
            </w:r>
          </w:p>
        </w:tc>
      </w:tr>
      <w:tr w:rsidR="008F33CB" w:rsidRPr="00C550FC" w14:paraId="15DD0983" w14:textId="77777777" w:rsidTr="00492C4D">
        <w:trPr>
          <w:cantSplit/>
          <w:trHeight w:val="20"/>
        </w:trPr>
        <w:tc>
          <w:tcPr>
            <w:tcW w:w="3828" w:type="dxa"/>
            <w:vAlign w:val="center"/>
          </w:tcPr>
          <w:p w14:paraId="0BEA3474" w14:textId="77777777" w:rsidR="008F33CB" w:rsidRPr="00572C49" w:rsidRDefault="008F33CB" w:rsidP="00572C49">
            <w:pPr>
              <w:pStyle w:val="TableParagraph"/>
              <w:ind w:left="23" w:right="1"/>
              <w:jc w:val="center"/>
              <w:rPr>
                <w:lang w:val="it-IT"/>
              </w:rPr>
            </w:pPr>
            <w:r w:rsidRPr="00572C49">
              <w:rPr>
                <w:lang w:val="it-IT"/>
              </w:rPr>
              <w:t>Società di capitali anche consortili, per le società cooperative di consorzi cooperativi, per i consorzi con attività esterna</w:t>
            </w:r>
          </w:p>
        </w:tc>
        <w:tc>
          <w:tcPr>
            <w:tcW w:w="10778" w:type="dxa"/>
          </w:tcPr>
          <w:p w14:paraId="32EAF220" w14:textId="77777777" w:rsidR="008F33CB" w:rsidRPr="00572C49" w:rsidRDefault="008F33CB" w:rsidP="006404AD">
            <w:pPr>
              <w:pStyle w:val="TableParagraph"/>
              <w:numPr>
                <w:ilvl w:val="0"/>
                <w:numId w:val="21"/>
              </w:numPr>
              <w:tabs>
                <w:tab w:val="left" w:pos="724"/>
              </w:tabs>
              <w:rPr>
                <w:lang w:val="it-IT"/>
              </w:rPr>
            </w:pPr>
            <w:r w:rsidRPr="00572C49">
              <w:rPr>
                <w:lang w:val="it-IT"/>
              </w:rPr>
              <w:t>Legale</w:t>
            </w:r>
            <w:r w:rsidRPr="00572C49">
              <w:rPr>
                <w:spacing w:val="-3"/>
                <w:lang w:val="it-IT"/>
              </w:rPr>
              <w:t xml:space="preserve"> </w:t>
            </w:r>
            <w:r w:rsidRPr="00572C49">
              <w:rPr>
                <w:lang w:val="it-IT"/>
              </w:rPr>
              <w:t>rappresentante</w:t>
            </w:r>
          </w:p>
          <w:p w14:paraId="7A578100" w14:textId="57B0032E" w:rsidR="008F33CB" w:rsidRPr="00572C49" w:rsidRDefault="008F33CB" w:rsidP="006404AD">
            <w:pPr>
              <w:pStyle w:val="TableParagraph"/>
              <w:numPr>
                <w:ilvl w:val="0"/>
                <w:numId w:val="21"/>
              </w:numPr>
              <w:tabs>
                <w:tab w:val="left" w:pos="724"/>
              </w:tabs>
              <w:ind w:right="870"/>
              <w:rPr>
                <w:lang w:val="it-IT"/>
              </w:rPr>
            </w:pPr>
            <w:r w:rsidRPr="00572C49">
              <w:rPr>
                <w:lang w:val="it-IT"/>
              </w:rPr>
              <w:t>Componenti organo di amministrazione (presidente del CdA/amministratore delegato, consiglieri)</w:t>
            </w:r>
            <w:r w:rsidRPr="00572C49">
              <w:rPr>
                <w:spacing w:val="-11"/>
                <w:lang w:val="it-IT"/>
              </w:rPr>
              <w:t xml:space="preserve"> </w:t>
            </w:r>
            <w:r w:rsidR="00E15591">
              <w:rPr>
                <w:lang w:val="it-IT"/>
              </w:rPr>
              <w:t>[Nota 2]</w:t>
            </w:r>
          </w:p>
          <w:p w14:paraId="09FCD2DE" w14:textId="77777777" w:rsidR="008F33CB" w:rsidRPr="00572C49" w:rsidRDefault="008F33CB" w:rsidP="006404AD">
            <w:pPr>
              <w:pStyle w:val="TableParagraph"/>
              <w:numPr>
                <w:ilvl w:val="0"/>
                <w:numId w:val="21"/>
              </w:numPr>
              <w:tabs>
                <w:tab w:val="left" w:pos="724"/>
              </w:tabs>
              <w:rPr>
                <w:lang w:val="it-IT"/>
              </w:rPr>
            </w:pPr>
            <w:r w:rsidRPr="00572C49">
              <w:rPr>
                <w:lang w:val="it-IT"/>
              </w:rPr>
              <w:t>Direttore tecnico (se</w:t>
            </w:r>
            <w:r w:rsidRPr="00572C49">
              <w:rPr>
                <w:spacing w:val="-3"/>
                <w:lang w:val="it-IT"/>
              </w:rPr>
              <w:t xml:space="preserve"> </w:t>
            </w:r>
            <w:r w:rsidRPr="00572C49">
              <w:rPr>
                <w:lang w:val="it-IT"/>
              </w:rPr>
              <w:t>previsto)</w:t>
            </w:r>
          </w:p>
          <w:p w14:paraId="4332377C" w14:textId="424D501B" w:rsidR="008F33CB" w:rsidRPr="00572C49" w:rsidRDefault="008F33CB" w:rsidP="006404AD">
            <w:pPr>
              <w:pStyle w:val="TableParagraph"/>
              <w:numPr>
                <w:ilvl w:val="0"/>
                <w:numId w:val="21"/>
              </w:numPr>
              <w:tabs>
                <w:tab w:val="left" w:pos="724"/>
              </w:tabs>
              <w:rPr>
                <w:lang w:val="it-IT"/>
              </w:rPr>
            </w:pPr>
            <w:r w:rsidRPr="00572C49">
              <w:rPr>
                <w:lang w:val="it-IT"/>
              </w:rPr>
              <w:t>Membri del collegio sindacale (se previsti)</w:t>
            </w:r>
            <w:r w:rsidRPr="00572C49">
              <w:rPr>
                <w:spacing w:val="-20"/>
                <w:lang w:val="it-IT"/>
              </w:rPr>
              <w:t xml:space="preserve"> </w:t>
            </w:r>
            <w:r w:rsidR="00E15591">
              <w:rPr>
                <w:lang w:val="it-IT"/>
              </w:rPr>
              <w:t>[Nota 3]</w:t>
            </w:r>
          </w:p>
          <w:p w14:paraId="788769A8" w14:textId="77777777" w:rsidR="008F33CB" w:rsidRPr="00572C49" w:rsidRDefault="008F33CB" w:rsidP="006404AD">
            <w:pPr>
              <w:pStyle w:val="TableParagraph"/>
              <w:numPr>
                <w:ilvl w:val="0"/>
                <w:numId w:val="21"/>
              </w:numPr>
              <w:tabs>
                <w:tab w:val="left" w:pos="724"/>
              </w:tabs>
              <w:ind w:right="334"/>
              <w:rPr>
                <w:lang w:val="it-IT"/>
              </w:rPr>
            </w:pPr>
            <w:r w:rsidRPr="00572C49">
              <w:rPr>
                <w:lang w:val="it-IT"/>
              </w:rPr>
              <w:t>Ciascuno dei consorziati che nei consorzi e nelle società consortili detenga una partecipazione, anche indirettamente, pari almeno al 5 per</w:t>
            </w:r>
            <w:r w:rsidRPr="00572C49">
              <w:rPr>
                <w:spacing w:val="-17"/>
                <w:lang w:val="it-IT"/>
              </w:rPr>
              <w:t xml:space="preserve"> </w:t>
            </w:r>
            <w:r w:rsidRPr="00572C49">
              <w:rPr>
                <w:lang w:val="it-IT"/>
              </w:rPr>
              <w:t>cento</w:t>
            </w:r>
          </w:p>
          <w:p w14:paraId="7DED5B85" w14:textId="3F93B6A3" w:rsidR="008F33CB" w:rsidRPr="00572C49" w:rsidRDefault="008F33CB" w:rsidP="006404AD">
            <w:pPr>
              <w:pStyle w:val="TableParagraph"/>
              <w:numPr>
                <w:ilvl w:val="0"/>
                <w:numId w:val="21"/>
              </w:numPr>
              <w:tabs>
                <w:tab w:val="left" w:pos="724"/>
              </w:tabs>
              <w:rPr>
                <w:lang w:val="it-IT"/>
              </w:rPr>
            </w:pPr>
            <w:r w:rsidRPr="00572C49">
              <w:rPr>
                <w:lang w:val="it-IT"/>
              </w:rPr>
              <w:t>Familiari conviventi dei soggetti di cui ai punti 1, 2, 3, 4 e</w:t>
            </w:r>
            <w:r w:rsidR="00E15591">
              <w:rPr>
                <w:lang w:val="it-IT"/>
              </w:rPr>
              <w:t xml:space="preserve"> </w:t>
            </w:r>
            <w:r w:rsidRPr="00572C49">
              <w:rPr>
                <w:lang w:val="it-IT"/>
              </w:rPr>
              <w:t>5</w:t>
            </w:r>
          </w:p>
        </w:tc>
      </w:tr>
      <w:tr w:rsidR="008F33CB" w:rsidRPr="00C550FC" w14:paraId="55912389" w14:textId="77777777" w:rsidTr="00492C4D">
        <w:trPr>
          <w:cantSplit/>
          <w:trHeight w:val="20"/>
        </w:trPr>
        <w:tc>
          <w:tcPr>
            <w:tcW w:w="3828" w:type="dxa"/>
            <w:vAlign w:val="center"/>
          </w:tcPr>
          <w:p w14:paraId="52C2D9AD" w14:textId="77777777" w:rsidR="008F33CB" w:rsidRPr="00572C49" w:rsidRDefault="008F33CB" w:rsidP="00572C49">
            <w:pPr>
              <w:pStyle w:val="TableParagraph"/>
              <w:ind w:right="49" w:hanging="6"/>
              <w:jc w:val="center"/>
              <w:rPr>
                <w:lang w:val="it-IT"/>
              </w:rPr>
            </w:pPr>
            <w:r w:rsidRPr="00572C49">
              <w:rPr>
                <w:lang w:val="it-IT"/>
              </w:rPr>
              <w:t>Consorzi ex art. 2602 c.c. non aventi attività esterna e per i gruppi europei di interesse economico</w:t>
            </w:r>
          </w:p>
        </w:tc>
        <w:tc>
          <w:tcPr>
            <w:tcW w:w="10778" w:type="dxa"/>
          </w:tcPr>
          <w:p w14:paraId="1825A189" w14:textId="77777777" w:rsidR="008F33CB" w:rsidRPr="00572C49" w:rsidRDefault="008F33CB" w:rsidP="006404AD">
            <w:pPr>
              <w:pStyle w:val="TableParagraph"/>
              <w:numPr>
                <w:ilvl w:val="0"/>
                <w:numId w:val="20"/>
              </w:numPr>
              <w:tabs>
                <w:tab w:val="left" w:pos="724"/>
              </w:tabs>
              <w:rPr>
                <w:lang w:val="it-IT"/>
              </w:rPr>
            </w:pPr>
            <w:r w:rsidRPr="00572C49">
              <w:rPr>
                <w:lang w:val="it-IT"/>
              </w:rPr>
              <w:t>Legale</w:t>
            </w:r>
            <w:r w:rsidRPr="00572C49">
              <w:rPr>
                <w:spacing w:val="-3"/>
                <w:lang w:val="it-IT"/>
              </w:rPr>
              <w:t xml:space="preserve"> </w:t>
            </w:r>
            <w:r w:rsidRPr="00572C49">
              <w:rPr>
                <w:lang w:val="it-IT"/>
              </w:rPr>
              <w:t>rappresentante</w:t>
            </w:r>
          </w:p>
          <w:p w14:paraId="76B2B685" w14:textId="77777777" w:rsidR="008F33CB" w:rsidRPr="00572C49" w:rsidRDefault="008F33CB" w:rsidP="006404AD">
            <w:pPr>
              <w:pStyle w:val="TableParagraph"/>
              <w:numPr>
                <w:ilvl w:val="0"/>
                <w:numId w:val="20"/>
              </w:numPr>
              <w:tabs>
                <w:tab w:val="left" w:pos="724"/>
              </w:tabs>
              <w:rPr>
                <w:lang w:val="it-IT"/>
              </w:rPr>
            </w:pPr>
            <w:r w:rsidRPr="00572C49">
              <w:rPr>
                <w:lang w:val="it-IT"/>
              </w:rPr>
              <w:t>Direttore tecnico (se</w:t>
            </w:r>
            <w:r w:rsidRPr="00572C49">
              <w:rPr>
                <w:spacing w:val="-3"/>
                <w:lang w:val="it-IT"/>
              </w:rPr>
              <w:t xml:space="preserve"> </w:t>
            </w:r>
            <w:r w:rsidRPr="00572C49">
              <w:rPr>
                <w:lang w:val="it-IT"/>
              </w:rPr>
              <w:t>previsto)</w:t>
            </w:r>
          </w:p>
          <w:p w14:paraId="4110FD89" w14:textId="77777777" w:rsidR="008F33CB" w:rsidRPr="00572C49" w:rsidRDefault="008F33CB" w:rsidP="006404AD">
            <w:pPr>
              <w:pStyle w:val="TableParagraph"/>
              <w:numPr>
                <w:ilvl w:val="0"/>
                <w:numId w:val="20"/>
              </w:numPr>
              <w:tabs>
                <w:tab w:val="left" w:pos="724"/>
              </w:tabs>
              <w:rPr>
                <w:lang w:val="it-IT"/>
              </w:rPr>
            </w:pPr>
            <w:r w:rsidRPr="00572C49">
              <w:rPr>
                <w:lang w:val="it-IT"/>
              </w:rPr>
              <w:t>Imprenditori e società</w:t>
            </w:r>
            <w:r w:rsidRPr="00572C49">
              <w:rPr>
                <w:spacing w:val="-9"/>
                <w:lang w:val="it-IT"/>
              </w:rPr>
              <w:t xml:space="preserve"> </w:t>
            </w:r>
            <w:r w:rsidRPr="00572C49">
              <w:rPr>
                <w:lang w:val="it-IT"/>
              </w:rPr>
              <w:t>consorziate</w:t>
            </w:r>
          </w:p>
          <w:p w14:paraId="43DB35EE" w14:textId="3CFE85E4" w:rsidR="008F33CB" w:rsidRPr="00572C49" w:rsidRDefault="008F33CB" w:rsidP="006404AD">
            <w:pPr>
              <w:pStyle w:val="TableParagraph"/>
              <w:numPr>
                <w:ilvl w:val="0"/>
                <w:numId w:val="20"/>
              </w:numPr>
              <w:tabs>
                <w:tab w:val="left" w:pos="724"/>
              </w:tabs>
              <w:rPr>
                <w:lang w:val="it-IT"/>
              </w:rPr>
            </w:pPr>
            <w:r w:rsidRPr="00572C49">
              <w:rPr>
                <w:lang w:val="it-IT"/>
              </w:rPr>
              <w:t>Membri del collegio sindacale (se previsti)</w:t>
            </w:r>
            <w:r w:rsidRPr="00572C49">
              <w:rPr>
                <w:spacing w:val="-20"/>
                <w:lang w:val="it-IT"/>
              </w:rPr>
              <w:t xml:space="preserve"> </w:t>
            </w:r>
            <w:r w:rsidR="00E15591">
              <w:rPr>
                <w:lang w:val="it-IT"/>
              </w:rPr>
              <w:t>[Nota 3]</w:t>
            </w:r>
          </w:p>
          <w:p w14:paraId="4BB0B80A" w14:textId="0988E9A1" w:rsidR="008F33CB" w:rsidRPr="00572C49" w:rsidRDefault="008F33CB" w:rsidP="006404AD">
            <w:pPr>
              <w:pStyle w:val="TableParagraph"/>
              <w:numPr>
                <w:ilvl w:val="0"/>
                <w:numId w:val="20"/>
              </w:numPr>
              <w:tabs>
                <w:tab w:val="left" w:pos="724"/>
              </w:tabs>
              <w:rPr>
                <w:lang w:val="it-IT"/>
              </w:rPr>
            </w:pPr>
            <w:r w:rsidRPr="00572C49">
              <w:rPr>
                <w:lang w:val="it-IT"/>
              </w:rPr>
              <w:t>Familiari conviventi dei soggetti di cui ai punti 1, 2 ,3 e</w:t>
            </w:r>
            <w:r w:rsidR="00B64798">
              <w:rPr>
                <w:spacing w:val="-33"/>
                <w:lang w:val="it-IT"/>
              </w:rPr>
              <w:t xml:space="preserve"> </w:t>
            </w:r>
            <w:r w:rsidRPr="00572C49">
              <w:rPr>
                <w:lang w:val="it-IT"/>
              </w:rPr>
              <w:t>4</w:t>
            </w:r>
          </w:p>
        </w:tc>
      </w:tr>
      <w:tr w:rsidR="008F33CB" w:rsidRPr="00C550FC" w14:paraId="69F75354" w14:textId="77777777" w:rsidTr="00492C4D">
        <w:trPr>
          <w:cantSplit/>
          <w:trHeight w:val="20"/>
        </w:trPr>
        <w:tc>
          <w:tcPr>
            <w:tcW w:w="3828" w:type="dxa"/>
            <w:vAlign w:val="center"/>
          </w:tcPr>
          <w:p w14:paraId="7DF2753F" w14:textId="77777777" w:rsidR="008F33CB" w:rsidRPr="00572C49" w:rsidRDefault="008F33CB" w:rsidP="00572C49">
            <w:pPr>
              <w:pStyle w:val="TableParagraph"/>
              <w:jc w:val="center"/>
              <w:rPr>
                <w:lang w:val="it-IT"/>
              </w:rPr>
            </w:pPr>
            <w:r w:rsidRPr="00572C49">
              <w:rPr>
                <w:lang w:val="it-IT"/>
              </w:rPr>
              <w:t>Raggruppamenti temporanei di imprese</w:t>
            </w:r>
          </w:p>
        </w:tc>
        <w:tc>
          <w:tcPr>
            <w:tcW w:w="10778" w:type="dxa"/>
          </w:tcPr>
          <w:p w14:paraId="5988E6D9" w14:textId="77777777" w:rsidR="008F33CB" w:rsidRPr="00572C49" w:rsidRDefault="008F33CB" w:rsidP="00E15591">
            <w:pPr>
              <w:pStyle w:val="TableParagraph"/>
              <w:numPr>
                <w:ilvl w:val="0"/>
                <w:numId w:val="26"/>
              </w:numPr>
              <w:tabs>
                <w:tab w:val="left" w:pos="724"/>
              </w:tabs>
              <w:rPr>
                <w:lang w:val="it-IT"/>
              </w:rPr>
            </w:pPr>
            <w:r w:rsidRPr="00572C49">
              <w:rPr>
                <w:lang w:val="it-IT"/>
              </w:rPr>
              <w:t>Tutte le imprese costituenti il Raggruppamento anche se</w:t>
            </w:r>
            <w:r w:rsidRPr="00572C49">
              <w:rPr>
                <w:spacing w:val="-28"/>
                <w:lang w:val="it-IT"/>
              </w:rPr>
              <w:t xml:space="preserve"> </w:t>
            </w:r>
            <w:r w:rsidRPr="00572C49">
              <w:rPr>
                <w:lang w:val="it-IT"/>
              </w:rPr>
              <w:t>aventi sede all’ estero, nonché le persone fisiche presenti al loro interno, come individuate per ciascuna tipologia di imprese e società</w:t>
            </w:r>
          </w:p>
          <w:p w14:paraId="740D0180" w14:textId="77777777" w:rsidR="008F33CB" w:rsidRPr="00572C49" w:rsidRDefault="008F33CB" w:rsidP="00E15591">
            <w:pPr>
              <w:pStyle w:val="TableParagraph"/>
              <w:numPr>
                <w:ilvl w:val="0"/>
                <w:numId w:val="26"/>
              </w:numPr>
              <w:tabs>
                <w:tab w:val="left" w:pos="724"/>
              </w:tabs>
              <w:rPr>
                <w:lang w:val="it-IT"/>
              </w:rPr>
            </w:pPr>
            <w:r w:rsidRPr="00572C49">
              <w:rPr>
                <w:lang w:val="it-IT"/>
              </w:rPr>
              <w:t>Direttore tecnico (se</w:t>
            </w:r>
            <w:r w:rsidRPr="00572C49">
              <w:rPr>
                <w:spacing w:val="-3"/>
                <w:lang w:val="it-IT"/>
              </w:rPr>
              <w:t xml:space="preserve"> </w:t>
            </w:r>
            <w:r w:rsidRPr="00572C49">
              <w:rPr>
                <w:lang w:val="it-IT"/>
              </w:rPr>
              <w:t>previsto)</w:t>
            </w:r>
          </w:p>
          <w:p w14:paraId="31FF7034" w14:textId="02CB9F0D" w:rsidR="008F33CB" w:rsidRPr="00572C49" w:rsidRDefault="008F33CB" w:rsidP="00E15591">
            <w:pPr>
              <w:pStyle w:val="TableParagraph"/>
              <w:numPr>
                <w:ilvl w:val="0"/>
                <w:numId w:val="26"/>
              </w:numPr>
              <w:tabs>
                <w:tab w:val="left" w:pos="724"/>
              </w:tabs>
              <w:rPr>
                <w:lang w:val="it-IT"/>
              </w:rPr>
            </w:pPr>
            <w:r w:rsidRPr="00572C49">
              <w:rPr>
                <w:lang w:val="it-IT"/>
              </w:rPr>
              <w:t>Membri del collegio sindacale (se previsti)</w:t>
            </w:r>
            <w:r w:rsidRPr="00572C49">
              <w:rPr>
                <w:spacing w:val="-20"/>
                <w:lang w:val="it-IT"/>
              </w:rPr>
              <w:t xml:space="preserve"> </w:t>
            </w:r>
            <w:r w:rsidR="00E15591">
              <w:rPr>
                <w:lang w:val="it-IT"/>
              </w:rPr>
              <w:t>[Nota 2]</w:t>
            </w:r>
          </w:p>
          <w:p w14:paraId="2F805987" w14:textId="7537545B" w:rsidR="008F33CB" w:rsidRPr="00572C49" w:rsidRDefault="008F33CB" w:rsidP="00E15591">
            <w:pPr>
              <w:pStyle w:val="TableParagraph"/>
              <w:numPr>
                <w:ilvl w:val="0"/>
                <w:numId w:val="26"/>
              </w:numPr>
              <w:tabs>
                <w:tab w:val="left" w:pos="724"/>
              </w:tabs>
              <w:rPr>
                <w:lang w:val="it-IT"/>
              </w:rPr>
            </w:pPr>
            <w:r w:rsidRPr="00572C49">
              <w:rPr>
                <w:lang w:val="it-IT"/>
              </w:rPr>
              <w:t>Familiari conviventi dei soggetti di cui ai punti 1, 2 e</w:t>
            </w:r>
            <w:r w:rsidR="00B64798">
              <w:rPr>
                <w:spacing w:val="-34"/>
                <w:lang w:val="it-IT"/>
              </w:rPr>
              <w:t xml:space="preserve"> </w:t>
            </w:r>
            <w:r w:rsidRPr="00572C49">
              <w:rPr>
                <w:lang w:val="it-IT"/>
              </w:rPr>
              <w:t>3</w:t>
            </w:r>
          </w:p>
        </w:tc>
      </w:tr>
      <w:tr w:rsidR="008F33CB" w:rsidRPr="00C550FC" w14:paraId="5C4E7AB7" w14:textId="77777777" w:rsidTr="00492C4D">
        <w:trPr>
          <w:cantSplit/>
          <w:trHeight w:val="20"/>
        </w:trPr>
        <w:tc>
          <w:tcPr>
            <w:tcW w:w="3828" w:type="dxa"/>
            <w:vAlign w:val="center"/>
          </w:tcPr>
          <w:p w14:paraId="410E7437" w14:textId="77777777" w:rsidR="008F33CB" w:rsidRPr="00572C49" w:rsidRDefault="008F33CB" w:rsidP="00572C49">
            <w:pPr>
              <w:pStyle w:val="TableParagraph"/>
              <w:tabs>
                <w:tab w:val="left" w:pos="1861"/>
                <w:tab w:val="left" w:pos="2649"/>
              </w:tabs>
              <w:jc w:val="center"/>
              <w:rPr>
                <w:lang w:val="it-IT"/>
              </w:rPr>
            </w:pPr>
            <w:r w:rsidRPr="00572C49">
              <w:rPr>
                <w:lang w:val="it-IT"/>
              </w:rPr>
              <w:t>Per le società di capitali anche consortili, per le società cooperative</w:t>
            </w:r>
            <w:r w:rsidRPr="00572C49">
              <w:rPr>
                <w:lang w:val="it-IT"/>
              </w:rPr>
              <w:tab/>
              <w:t>di</w:t>
            </w:r>
            <w:r w:rsidRPr="00572C49">
              <w:rPr>
                <w:lang w:val="it-IT"/>
              </w:rPr>
              <w:tab/>
            </w:r>
            <w:r w:rsidRPr="00572C49">
              <w:rPr>
                <w:spacing w:val="-3"/>
                <w:lang w:val="it-IT"/>
              </w:rPr>
              <w:t xml:space="preserve">consorzi </w:t>
            </w:r>
            <w:r w:rsidRPr="00572C49">
              <w:rPr>
                <w:lang w:val="it-IT"/>
              </w:rPr>
              <w:t>cooperativi, per i consorzi con attività esterna e per le società di capitali con un numero di soci pari o inferiore a quattro (vedi lettere b, c del comma 2 art. 85) concessionarie nel settore dei giochi</w:t>
            </w:r>
            <w:r w:rsidRPr="00572C49">
              <w:rPr>
                <w:spacing w:val="-5"/>
                <w:lang w:val="it-IT"/>
              </w:rPr>
              <w:t xml:space="preserve"> </w:t>
            </w:r>
            <w:r w:rsidRPr="00572C49">
              <w:rPr>
                <w:lang w:val="it-IT"/>
              </w:rPr>
              <w:t>pubblici</w:t>
            </w:r>
          </w:p>
        </w:tc>
        <w:tc>
          <w:tcPr>
            <w:tcW w:w="10778" w:type="dxa"/>
          </w:tcPr>
          <w:p w14:paraId="628D2843" w14:textId="77777777" w:rsidR="008F33CB" w:rsidRPr="00572C49" w:rsidRDefault="008F33CB" w:rsidP="006404AD">
            <w:pPr>
              <w:pStyle w:val="TableParagraph"/>
              <w:ind w:left="426" w:right="144"/>
              <w:jc w:val="both"/>
              <w:rPr>
                <w:lang w:val="it-IT"/>
              </w:rPr>
            </w:pPr>
            <w:r w:rsidRPr="00572C49">
              <w:rPr>
                <w:lang w:val="it-IT"/>
              </w:rPr>
              <w:t>Oltre ai controlli previsti per le società di capitali anche consortili, per le società cooperative di consorzi cooperativi, per i consorzi con attività esterna e per le società di capitali con un numero di soci pari o inferiore a quattro, la documentazione antimafia deve riferirsi anche ai soci e alle persone fisiche che detengono, anche indirettamente, una partecipazione al capitale o al patrimonio 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società socia, alle persone fisiche 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 separato.</w:t>
            </w:r>
          </w:p>
        </w:tc>
      </w:tr>
    </w:tbl>
    <w:p w14:paraId="58B5BD53" w14:textId="41BA2B60" w:rsidR="008F33CB" w:rsidRPr="003C1B93" w:rsidRDefault="008F33CB" w:rsidP="006404AD">
      <w:pPr>
        <w:pStyle w:val="Corpotesto"/>
        <w:rPr>
          <w:lang w:val="it-IT"/>
        </w:rPr>
      </w:pPr>
    </w:p>
    <w:p w14:paraId="1E1EE7C8" w14:textId="2C438632" w:rsidR="008F33CB" w:rsidRPr="003C1B93" w:rsidRDefault="008F33CB" w:rsidP="006404AD">
      <w:pPr>
        <w:pStyle w:val="Corpotesto"/>
        <w:rPr>
          <w:lang w:val="it-IT"/>
        </w:rPr>
      </w:pPr>
      <w:r w:rsidRPr="003C1B93">
        <w:rPr>
          <w:lang w:val="it-IT"/>
        </w:rPr>
        <w:t>Note:</w:t>
      </w:r>
    </w:p>
    <w:p w14:paraId="6BFC2B7D" w14:textId="3C0EC8E6" w:rsidR="008F33CB" w:rsidRDefault="00E15591" w:rsidP="00E15591">
      <w:pPr>
        <w:pStyle w:val="Corpotesto"/>
        <w:ind w:right="342"/>
        <w:jc w:val="both"/>
        <w:rPr>
          <w:lang w:val="it-IT"/>
        </w:rPr>
      </w:pPr>
      <w:r>
        <w:rPr>
          <w:lang w:val="it-IT"/>
        </w:rPr>
        <w:t xml:space="preserve">[1] </w:t>
      </w:r>
      <w:r w:rsidRPr="00E15591">
        <w:rPr>
          <w:lang w:val="it-IT"/>
        </w:rPr>
        <w:t>S</w:t>
      </w:r>
      <w:r w:rsidR="008F33CB" w:rsidRPr="00E15591">
        <w:rPr>
          <w:lang w:val="it-IT"/>
        </w:rPr>
        <w:t xml:space="preserve">i precisa che i controlli antimafia sono effettuati anche sui procuratori e sui procuratori speciali (che, sulla base </w:t>
      </w:r>
      <w:r w:rsidR="008F33CB" w:rsidRPr="00E15591">
        <w:rPr>
          <w:spacing w:val="-3"/>
          <w:lang w:val="it-IT"/>
        </w:rPr>
        <w:t xml:space="preserve">dei </w:t>
      </w:r>
      <w:r w:rsidR="008F33CB" w:rsidRPr="00E15591">
        <w:rPr>
          <w:lang w:val="it-IT"/>
        </w:rPr>
        <w:t>poteri conferitigli, siano legittimati a partecipare alle procedure di affidamento di appalti pubblici di cui al D.</w:t>
      </w:r>
      <w:r w:rsidRPr="00E15591">
        <w:rPr>
          <w:lang w:val="it-IT"/>
        </w:rPr>
        <w:t xml:space="preserve"> </w:t>
      </w:r>
      <w:r w:rsidR="008F33CB" w:rsidRPr="00E15591">
        <w:rPr>
          <w:lang w:val="it-IT"/>
        </w:rPr>
        <w:t xml:space="preserve">Lgs. 50/2016, a stipulare i relativi contratti in caso di aggiudicazione </w:t>
      </w:r>
      <w:r w:rsidR="008F33CB" w:rsidRPr="00E15591">
        <w:rPr>
          <w:u w:val="single"/>
          <w:lang w:val="it-IT"/>
        </w:rPr>
        <w:t>per i quali sia richiesta la documentazione antimafia</w:t>
      </w:r>
      <w:r w:rsidR="008F33CB" w:rsidRPr="00E15591">
        <w:rPr>
          <w:lang w:val="it-IT"/>
        </w:rPr>
        <w:t xml:space="preserve"> e, comunque, più in generale, i procuratori che esercitano poteri che per la rilevanza sostanziale e lo spessore economico sono tali da impegnare sul piano decisionale e gestorio la società determinandone in qualsiasi modo le scelte o gli indirizzi) nonché, nei casi contemplati dall’art. art. 2477 del c.c., al sindaco, nonché ai soggetti che svolgono i compiti di vigilanza di cui all’art. </w:t>
      </w:r>
      <w:r w:rsidR="008F33CB" w:rsidRPr="00E15591">
        <w:rPr>
          <w:spacing w:val="-4"/>
          <w:lang w:val="it-IT"/>
        </w:rPr>
        <w:t xml:space="preserve">6, </w:t>
      </w:r>
      <w:r w:rsidR="008F33CB" w:rsidRPr="00E15591">
        <w:rPr>
          <w:lang w:val="it-IT"/>
        </w:rPr>
        <w:t xml:space="preserve">comma 1 , lett. b) </w:t>
      </w:r>
      <w:r w:rsidR="008F33CB" w:rsidRPr="00E15591">
        <w:rPr>
          <w:spacing w:val="-3"/>
          <w:lang w:val="it-IT"/>
        </w:rPr>
        <w:t xml:space="preserve">del </w:t>
      </w:r>
      <w:r w:rsidR="008F33CB" w:rsidRPr="00E15591">
        <w:rPr>
          <w:lang w:val="it-IT"/>
        </w:rPr>
        <w:t>D.Lgs. 8 giugno 2011, n.</w:t>
      </w:r>
      <w:r w:rsidR="008F33CB" w:rsidRPr="00E15591">
        <w:rPr>
          <w:spacing w:val="-8"/>
          <w:lang w:val="it-IT"/>
        </w:rPr>
        <w:t xml:space="preserve"> </w:t>
      </w:r>
      <w:r w:rsidR="008F33CB" w:rsidRPr="00E15591">
        <w:rPr>
          <w:lang w:val="it-IT"/>
        </w:rPr>
        <w:t>231.</w:t>
      </w:r>
    </w:p>
    <w:p w14:paraId="441D49C1" w14:textId="4E328513" w:rsidR="008F33CB" w:rsidRPr="00E15591" w:rsidRDefault="00E15591" w:rsidP="00E15591">
      <w:pPr>
        <w:ind w:right="345"/>
        <w:jc w:val="both"/>
        <w:rPr>
          <w:lang w:val="it-IT"/>
        </w:rPr>
      </w:pPr>
      <w:r>
        <w:rPr>
          <w:lang w:val="it-IT"/>
        </w:rPr>
        <w:t xml:space="preserve">[2] </w:t>
      </w:r>
      <w:r w:rsidR="008F33CB" w:rsidRPr="00E15591">
        <w:rPr>
          <w:lang w:val="it-IT"/>
        </w:rPr>
        <w:t>Per componenti del consiglio di amministrazione si intendono: presidente del C.d.A., Amministratore Delegato, Consiglieri.</w:t>
      </w:r>
    </w:p>
    <w:p w14:paraId="4C41905E" w14:textId="468D2E97" w:rsidR="00E15591" w:rsidRDefault="00E15591" w:rsidP="00E15591">
      <w:pPr>
        <w:pStyle w:val="Corpotesto"/>
        <w:rPr>
          <w:lang w:val="it-IT"/>
        </w:rPr>
      </w:pPr>
      <w:r>
        <w:rPr>
          <w:lang w:val="it-IT"/>
        </w:rPr>
        <w:t xml:space="preserve">[3] </w:t>
      </w:r>
      <w:r w:rsidR="008F33CB" w:rsidRPr="00E15591">
        <w:rPr>
          <w:lang w:val="it-IT"/>
        </w:rPr>
        <w:t xml:space="preserve">Per sindaci si intendono sia quelli effettivi </w:t>
      </w:r>
      <w:r w:rsidRPr="00E15591">
        <w:rPr>
          <w:lang w:val="it-IT"/>
        </w:rPr>
        <w:t>sia quelli</w:t>
      </w:r>
      <w:r w:rsidR="008F33CB" w:rsidRPr="00E15591">
        <w:rPr>
          <w:lang w:val="it-IT"/>
        </w:rPr>
        <w:t xml:space="preserve"> supplenti.</w:t>
      </w:r>
    </w:p>
    <w:p w14:paraId="1B6BFED4" w14:textId="73B10426" w:rsidR="008F33CB" w:rsidRPr="003C1B93" w:rsidRDefault="00E15591" w:rsidP="00E15591">
      <w:pPr>
        <w:rPr>
          <w:lang w:val="it-IT"/>
        </w:rPr>
      </w:pPr>
      <w:r>
        <w:rPr>
          <w:lang w:val="it-IT"/>
        </w:rPr>
        <w:t xml:space="preserve">[4] </w:t>
      </w:r>
      <w:r w:rsidR="008F33CB" w:rsidRPr="00E15591">
        <w:rPr>
          <w:lang w:val="it-IT"/>
        </w:rPr>
        <w:t>Concetto di “familiari conviventi”</w:t>
      </w:r>
      <w:r w:rsidRPr="00E15591">
        <w:rPr>
          <w:lang w:val="it-IT"/>
        </w:rPr>
        <w:t>: p</w:t>
      </w:r>
      <w:r w:rsidR="008F33CB" w:rsidRPr="00E15591">
        <w:rPr>
          <w:lang w:val="it-IT"/>
        </w:rPr>
        <w:t>er quanto concerne la nozione di “familiari conviventi”, si precisa che per essi si intende “chiunque conviva” con i soggetti da controllare ex art. 85 del D.</w:t>
      </w:r>
      <w:r w:rsidRPr="00E15591">
        <w:rPr>
          <w:lang w:val="it-IT"/>
        </w:rPr>
        <w:t xml:space="preserve"> </w:t>
      </w:r>
      <w:r w:rsidR="008F33CB" w:rsidRPr="00E15591">
        <w:rPr>
          <w:lang w:val="it-IT"/>
        </w:rPr>
        <w:t>Lgs. 159/2011, purché maggiorenne.</w:t>
      </w:r>
    </w:p>
    <w:p w14:paraId="39039A80" w14:textId="4471F693" w:rsidR="008F33CB" w:rsidRDefault="00E15591" w:rsidP="00E15591">
      <w:pPr>
        <w:jc w:val="both"/>
        <w:rPr>
          <w:lang w:val="it-IT"/>
        </w:rPr>
      </w:pPr>
      <w:r>
        <w:rPr>
          <w:lang w:val="it-IT"/>
        </w:rPr>
        <w:t xml:space="preserve">[5] </w:t>
      </w:r>
      <w:r w:rsidR="008F33CB" w:rsidRPr="003C1B93">
        <w:rPr>
          <w:lang w:val="it-IT"/>
        </w:rPr>
        <w:t>Concetto di “socio di maggioranza”</w:t>
      </w:r>
      <w:r>
        <w:rPr>
          <w:lang w:val="it-IT"/>
        </w:rPr>
        <w:t>: p</w:t>
      </w:r>
      <w:r w:rsidR="008F33CB" w:rsidRPr="003C1B93">
        <w:rPr>
          <w:lang w:val="it-IT"/>
        </w:rPr>
        <w:t>er socio di maggioranza si intende “la persona fisica o giuridica che detiene la maggioranza relativa delle quote o azioni della società interessata”.</w:t>
      </w:r>
      <w:r>
        <w:rPr>
          <w:lang w:val="it-IT"/>
        </w:rPr>
        <w:t xml:space="preserve"> </w:t>
      </w:r>
      <w:r w:rsidR="008F33CB" w:rsidRPr="003C1B93">
        <w:rPr>
          <w:lang w:val="it-IT"/>
        </w:rPr>
        <w:t xml:space="preserve">Nel caso di più soci (es. 3 o 4) con la medesima percentuale di quote o azioni del capitale sociale della società interessata, non è richiesta alcuna documentazione relativa al socio di maggioranza. La documentazione dovrà, invece, essere prodotta, tuttavia, nel caso in cui i </w:t>
      </w:r>
      <w:r w:rsidR="008F33CB" w:rsidRPr="003C1B93">
        <w:rPr>
          <w:b/>
          <w:lang w:val="it-IT"/>
        </w:rPr>
        <w:t xml:space="preserve">due soci </w:t>
      </w:r>
      <w:r w:rsidR="008F33CB" w:rsidRPr="003C1B93">
        <w:rPr>
          <w:lang w:val="it-IT"/>
        </w:rPr>
        <w:t xml:space="preserve">(persone fisiche o giuridiche) della società interessata al rilascio della comunicazione o informazione antimafia siano ciascuno titolari di quote o azioni pari al </w:t>
      </w:r>
      <w:r w:rsidR="008F33CB" w:rsidRPr="003C1B93">
        <w:rPr>
          <w:b/>
          <w:lang w:val="it-IT"/>
        </w:rPr>
        <w:t xml:space="preserve">50% </w:t>
      </w:r>
      <w:r w:rsidR="008F33CB" w:rsidRPr="003C1B93">
        <w:rPr>
          <w:lang w:val="it-IT"/>
        </w:rPr>
        <w:t xml:space="preserve">del capitale sociale o nel caso in cui uno dei </w:t>
      </w:r>
      <w:r w:rsidR="008F33CB" w:rsidRPr="003C1B93">
        <w:rPr>
          <w:b/>
          <w:lang w:val="it-IT"/>
        </w:rPr>
        <w:t xml:space="preserve">tre </w:t>
      </w:r>
      <w:r w:rsidR="008F33CB" w:rsidRPr="003C1B93">
        <w:rPr>
          <w:lang w:val="it-IT"/>
        </w:rPr>
        <w:t xml:space="preserve">soci sia titolare del </w:t>
      </w:r>
      <w:r w:rsidR="008F33CB" w:rsidRPr="003C1B93">
        <w:rPr>
          <w:b/>
          <w:lang w:val="it-IT"/>
        </w:rPr>
        <w:t xml:space="preserve">50% </w:t>
      </w:r>
      <w:r w:rsidR="008F33CB" w:rsidRPr="003C1B93">
        <w:rPr>
          <w:lang w:val="it-IT"/>
        </w:rPr>
        <w:t>delle quote o azioni.</w:t>
      </w:r>
      <w:r>
        <w:rPr>
          <w:lang w:val="it-IT"/>
        </w:rPr>
        <w:t xml:space="preserve"> </w:t>
      </w:r>
      <w:r w:rsidR="008F33CB" w:rsidRPr="003C1B93">
        <w:rPr>
          <w:lang w:val="it-IT"/>
        </w:rPr>
        <w:t>Ciò in coerenza con l’art. 91, comma 5 del D.</w:t>
      </w:r>
      <w:r>
        <w:rPr>
          <w:lang w:val="it-IT"/>
        </w:rPr>
        <w:t xml:space="preserve"> </w:t>
      </w:r>
      <w:r w:rsidR="008F33CB" w:rsidRPr="003C1B93">
        <w:rPr>
          <w:lang w:val="it-IT"/>
        </w:rPr>
        <w:t>Lgs. 159/2011, la sentenza n. 4654 del 28/08/2012 del Consiglio di Stato Sez. V e la sentenza n. 24 del 06/11/2013 del Consiglio di Stato Adunanza Plenaria.</w:t>
      </w:r>
    </w:p>
    <w:p w14:paraId="630D3FB0" w14:textId="394C65B7" w:rsidR="00492C4D" w:rsidRDefault="00492C4D" w:rsidP="00E15591">
      <w:pPr>
        <w:jc w:val="both"/>
        <w:rPr>
          <w:lang w:val="it-IT"/>
        </w:rPr>
      </w:pPr>
      <w:r>
        <w:rPr>
          <w:lang w:val="it-IT"/>
        </w:rPr>
        <w:t xml:space="preserve">[6] In allegato si forniscono i seguenti template, </w:t>
      </w:r>
      <w:r w:rsidR="000D367B">
        <w:rPr>
          <w:lang w:val="it-IT"/>
        </w:rPr>
        <w:t>nella versione bilingue italiano-inglese</w:t>
      </w:r>
      <w:r>
        <w:rPr>
          <w:lang w:val="it-IT"/>
        </w:rPr>
        <w:t>:</w:t>
      </w:r>
    </w:p>
    <w:p w14:paraId="57A3552C" w14:textId="18B70B0C" w:rsidR="00492C4D" w:rsidRDefault="00492C4D" w:rsidP="00492C4D">
      <w:pPr>
        <w:pStyle w:val="Paragrafoelenco"/>
        <w:numPr>
          <w:ilvl w:val="0"/>
          <w:numId w:val="27"/>
        </w:numPr>
        <w:jc w:val="both"/>
        <w:rPr>
          <w:lang w:val="it-IT"/>
        </w:rPr>
      </w:pPr>
      <w:r w:rsidRPr="00492C4D">
        <w:rPr>
          <w:lang w:val="it-IT"/>
        </w:rPr>
        <w:t>DICHIARAZIONE informazione familiari.docx</w:t>
      </w:r>
      <w:r>
        <w:rPr>
          <w:lang w:val="it-IT"/>
        </w:rPr>
        <w:t xml:space="preserve"> (formato Word, compilabile)</w:t>
      </w:r>
    </w:p>
    <w:p w14:paraId="412F7D69" w14:textId="2708B23F" w:rsidR="00492C4D" w:rsidRDefault="000D367B" w:rsidP="000D367B">
      <w:pPr>
        <w:pStyle w:val="Paragrafoelenco"/>
        <w:numPr>
          <w:ilvl w:val="0"/>
          <w:numId w:val="27"/>
        </w:numPr>
        <w:jc w:val="both"/>
        <w:rPr>
          <w:lang w:val="it-IT"/>
        </w:rPr>
      </w:pPr>
      <w:r w:rsidRPr="000D367B">
        <w:rPr>
          <w:lang w:val="it-IT"/>
        </w:rPr>
        <w:t>DICHIARAZIONE informazione familiari.pdf</w:t>
      </w:r>
      <w:r>
        <w:rPr>
          <w:lang w:val="it-IT"/>
        </w:rPr>
        <w:t xml:space="preserve"> (formato PDF, compilabile a mano)</w:t>
      </w:r>
    </w:p>
    <w:p w14:paraId="13AAD316" w14:textId="63367F5B" w:rsidR="000D367B" w:rsidRPr="00492C4D" w:rsidRDefault="000D367B" w:rsidP="000D367B">
      <w:pPr>
        <w:pStyle w:val="Paragrafoelenco"/>
        <w:numPr>
          <w:ilvl w:val="0"/>
          <w:numId w:val="27"/>
        </w:numPr>
        <w:jc w:val="both"/>
        <w:rPr>
          <w:lang w:val="it-IT"/>
        </w:rPr>
      </w:pPr>
      <w:r w:rsidRPr="000D367B">
        <w:rPr>
          <w:lang w:val="it-IT"/>
        </w:rPr>
        <w:t>DICHIARAZIONE informazione familiari</w:t>
      </w:r>
      <w:r>
        <w:rPr>
          <w:lang w:val="it-IT"/>
        </w:rPr>
        <w:t xml:space="preserve"> modulo</w:t>
      </w:r>
      <w:r w:rsidRPr="000D367B">
        <w:rPr>
          <w:lang w:val="it-IT"/>
        </w:rPr>
        <w:t>.pdf</w:t>
      </w:r>
      <w:r>
        <w:rPr>
          <w:lang w:val="it-IT"/>
        </w:rPr>
        <w:t xml:space="preserve"> (formato PDF, con campi modulo compilabili)</w:t>
      </w:r>
    </w:p>
    <w:p w14:paraId="157F9841" w14:textId="77777777" w:rsidR="00623967" w:rsidRPr="003C1B93" w:rsidRDefault="00623967" w:rsidP="006404AD">
      <w:pPr>
        <w:pStyle w:val="Corpotesto"/>
        <w:rPr>
          <w:lang w:val="it-IT"/>
        </w:rPr>
      </w:pPr>
    </w:p>
    <w:p w14:paraId="157F9844" w14:textId="575967BB" w:rsidR="00623967" w:rsidRPr="0080727E" w:rsidRDefault="00AF135C" w:rsidP="00AF135C">
      <w:pPr>
        <w:pStyle w:val="Corpotesto"/>
        <w:rPr>
          <w:b/>
          <w:lang w:val="it-IT"/>
        </w:rPr>
      </w:pPr>
      <w:r w:rsidRPr="0080727E">
        <w:rPr>
          <w:b/>
          <w:lang w:val="it-IT"/>
        </w:rPr>
        <w:t xml:space="preserve">D.L. n. 76/2020 </w:t>
      </w:r>
      <w:r w:rsidR="0080727E" w:rsidRPr="0080727E">
        <w:rPr>
          <w:b/>
          <w:lang w:val="it-IT"/>
        </w:rPr>
        <w:t xml:space="preserve">- </w:t>
      </w:r>
      <w:r w:rsidRPr="0080727E">
        <w:rPr>
          <w:b/>
          <w:lang w:val="it-IT"/>
        </w:rPr>
        <w:t>Verifiche antimafia e protocolli di legalità (</w:t>
      </w:r>
      <w:r w:rsidRPr="0080727E">
        <w:rPr>
          <w:b/>
          <w:i/>
          <w:lang w:val="it-IT"/>
        </w:rPr>
        <w:t>art. 3</w:t>
      </w:r>
      <w:r w:rsidRPr="0080727E">
        <w:rPr>
          <w:b/>
          <w:lang w:val="it-IT"/>
        </w:rPr>
        <w:t>)</w:t>
      </w:r>
    </w:p>
    <w:p w14:paraId="416E3EBF" w14:textId="7A3C0246" w:rsidR="00AF135C" w:rsidRDefault="00AF135C" w:rsidP="00AF135C">
      <w:pPr>
        <w:pStyle w:val="Corpotesto"/>
        <w:spacing w:line="230" w:lineRule="exact"/>
        <w:ind w:left="-1" w:right="-15"/>
        <w:rPr>
          <w:lang w:val="it-IT"/>
        </w:rPr>
      </w:pPr>
    </w:p>
    <w:p w14:paraId="6B302BA4" w14:textId="4CB30E71" w:rsidR="00AF135C" w:rsidRDefault="00AF135C" w:rsidP="00492C4D">
      <w:pPr>
        <w:pStyle w:val="Corpotesto"/>
        <w:spacing w:line="230" w:lineRule="exact"/>
        <w:ind w:left="-1" w:right="-15"/>
        <w:jc w:val="both"/>
        <w:rPr>
          <w:lang w:val="it-IT"/>
        </w:rPr>
      </w:pPr>
      <w:r w:rsidRPr="007C08CC">
        <w:rPr>
          <w:b/>
          <w:lang w:val="it-IT"/>
        </w:rPr>
        <w:t>1.</w:t>
      </w:r>
      <w:r>
        <w:rPr>
          <w:lang w:val="it-IT"/>
        </w:rPr>
        <w:t xml:space="preserve"> …omissis…</w:t>
      </w:r>
    </w:p>
    <w:p w14:paraId="157F9847" w14:textId="4E4624BC" w:rsidR="00623967" w:rsidRDefault="00AF135C" w:rsidP="00492C4D">
      <w:pPr>
        <w:pStyle w:val="Corpotesto"/>
        <w:spacing w:line="230" w:lineRule="exact"/>
        <w:ind w:left="-1" w:right="-15"/>
        <w:jc w:val="both"/>
        <w:rPr>
          <w:lang w:val="it-IT"/>
        </w:rPr>
      </w:pPr>
      <w:r w:rsidRPr="007C08CC">
        <w:rPr>
          <w:b/>
          <w:lang w:val="it-IT"/>
        </w:rPr>
        <w:t>2.</w:t>
      </w:r>
      <w:r>
        <w:rPr>
          <w:lang w:val="it-IT"/>
        </w:rPr>
        <w:t xml:space="preserve"> </w:t>
      </w:r>
      <w:r w:rsidRPr="00AF135C">
        <w:rPr>
          <w:lang w:val="it-IT"/>
        </w:rPr>
        <w:t xml:space="preserve">Fino al </w:t>
      </w:r>
      <w:r>
        <w:rPr>
          <w:lang w:val="it-IT"/>
        </w:rPr>
        <w:t>30 giugno 2023</w:t>
      </w:r>
      <w:r w:rsidRPr="00AF135C">
        <w:rPr>
          <w:lang w:val="it-IT"/>
        </w:rPr>
        <w:t>, per le verifiche antimafia riguardanti l'affidamento e l'esecuzione dei contratti pubblici aventi ad oggetto lavori, servizi e forniture, si</w:t>
      </w:r>
      <w:r>
        <w:rPr>
          <w:lang w:val="it-IT"/>
        </w:rPr>
        <w:t xml:space="preserve"> </w:t>
      </w:r>
      <w:r w:rsidRPr="00AF135C">
        <w:rPr>
          <w:lang w:val="it-IT"/>
        </w:rPr>
        <w:t>procede mediante i rilascio della informativa liberatoria provvisoria, immediatamente conseguente alla consultazione della Banca dati nazionale unica della</w:t>
      </w:r>
      <w:r>
        <w:rPr>
          <w:lang w:val="it-IT"/>
        </w:rPr>
        <w:t xml:space="preserve"> </w:t>
      </w:r>
      <w:r w:rsidR="0080727E" w:rsidRPr="003C1B93">
        <w:rPr>
          <w:lang w:val="it-IT"/>
        </w:rPr>
        <w:t>documentazione antimafia ed alle risultanze delle banche dati di cui</w:t>
      </w:r>
      <w:r w:rsidR="00B64798">
        <w:rPr>
          <w:lang w:val="it-IT"/>
        </w:rPr>
        <w:t xml:space="preserve"> </w:t>
      </w:r>
      <w:r w:rsidR="0080727E" w:rsidRPr="003C1B93">
        <w:rPr>
          <w:lang w:val="it-IT"/>
        </w:rPr>
        <w:t>al</w:t>
      </w:r>
      <w:r w:rsidR="00B64798">
        <w:rPr>
          <w:lang w:val="it-IT"/>
        </w:rPr>
        <w:t xml:space="preserve"> </w:t>
      </w:r>
      <w:r w:rsidR="0080727E" w:rsidRPr="003C1B93">
        <w:rPr>
          <w:lang w:val="it-IT"/>
        </w:rPr>
        <w:t>comma</w:t>
      </w:r>
      <w:r w:rsidR="00B64798">
        <w:rPr>
          <w:lang w:val="it-IT"/>
        </w:rPr>
        <w:t xml:space="preserve"> </w:t>
      </w:r>
      <w:r w:rsidR="0080727E" w:rsidRPr="003C1B93">
        <w:rPr>
          <w:lang w:val="it-IT"/>
        </w:rPr>
        <w:t>3</w:t>
      </w:r>
      <w:r>
        <w:rPr>
          <w:lang w:val="it-IT"/>
        </w:rPr>
        <w:t>, anche quando l'accertamento è</w:t>
      </w:r>
      <w:r w:rsidR="0080727E" w:rsidRPr="003C1B93">
        <w:rPr>
          <w:lang w:val="it-IT"/>
        </w:rPr>
        <w:t xml:space="preserve"> eseguito per un soggetto che risulti non censito, a condizione che non emergano nei confronti dei soggetti sottoposti alle verifiche antimafia le situazioni di cui agli articoli 67 e 84, comma 4, lettere a), b) e c), del decreto legislativo 6 settembre 2011, n. 159. L'informativa liberatoria provvisoria consente di stipulare, approvare o autorizzare i contratti e subcontratti relativi a lavori, servizi e forniture, sotto condizione risolutiva, fermo restando le ulteriori verifiche ai fini del rilascio della documentazione antimafia da completarsi </w:t>
      </w:r>
      <w:r>
        <w:rPr>
          <w:lang w:val="it-IT"/>
        </w:rPr>
        <w:t>entro sessanta</w:t>
      </w:r>
      <w:r w:rsidR="0080727E" w:rsidRPr="003C1B93">
        <w:rPr>
          <w:lang w:val="it-IT"/>
        </w:rPr>
        <w:t xml:space="preserve"> giorni.</w:t>
      </w:r>
    </w:p>
    <w:p w14:paraId="37F811D8" w14:textId="2C9D5AEE" w:rsidR="00AF135C" w:rsidRDefault="00AF135C" w:rsidP="00492C4D">
      <w:pPr>
        <w:pStyle w:val="Corpotesto"/>
        <w:spacing w:line="230" w:lineRule="exact"/>
        <w:ind w:left="-1" w:right="-15"/>
        <w:jc w:val="both"/>
        <w:rPr>
          <w:lang w:val="it-IT"/>
        </w:rPr>
      </w:pPr>
      <w:r w:rsidRPr="007C08CC">
        <w:rPr>
          <w:b/>
          <w:lang w:val="it-IT"/>
        </w:rPr>
        <w:t>3.</w:t>
      </w:r>
      <w:r>
        <w:rPr>
          <w:lang w:val="it-IT"/>
        </w:rPr>
        <w:t xml:space="preserve"> …omissis…</w:t>
      </w:r>
    </w:p>
    <w:p w14:paraId="22520F75" w14:textId="54014914" w:rsidR="00492C4D" w:rsidRPr="003C1B93" w:rsidRDefault="00492C4D" w:rsidP="00492C4D">
      <w:pPr>
        <w:pStyle w:val="Corpotesto"/>
        <w:spacing w:line="230" w:lineRule="exact"/>
        <w:ind w:left="-1" w:right="-15"/>
        <w:jc w:val="both"/>
        <w:rPr>
          <w:lang w:val="it-IT"/>
        </w:rPr>
      </w:pPr>
      <w:r w:rsidRPr="007C08CC">
        <w:rPr>
          <w:b/>
          <w:lang w:val="it-IT"/>
        </w:rPr>
        <w:t>4.</w:t>
      </w:r>
      <w:r>
        <w:rPr>
          <w:lang w:val="it-IT"/>
        </w:rPr>
        <w:t xml:space="preserve"> </w:t>
      </w:r>
      <w:r w:rsidRPr="00AF135C">
        <w:rPr>
          <w:lang w:val="it-IT"/>
        </w:rPr>
        <w:t>Nei</w:t>
      </w:r>
      <w:r w:rsidR="00B64798">
        <w:rPr>
          <w:lang w:val="it-IT"/>
        </w:rPr>
        <w:t xml:space="preserve"> </w:t>
      </w:r>
      <w:r w:rsidRPr="00AF135C">
        <w:rPr>
          <w:lang w:val="it-IT"/>
        </w:rPr>
        <w:t>casi</w:t>
      </w:r>
      <w:r w:rsidR="00B64798">
        <w:rPr>
          <w:lang w:val="it-IT"/>
        </w:rPr>
        <w:t xml:space="preserve"> </w:t>
      </w:r>
      <w:r w:rsidRPr="00AF135C">
        <w:rPr>
          <w:lang w:val="it-IT"/>
        </w:rPr>
        <w:t>di</w:t>
      </w:r>
      <w:r w:rsidR="00B64798">
        <w:rPr>
          <w:lang w:val="it-IT"/>
        </w:rPr>
        <w:t xml:space="preserve"> </w:t>
      </w:r>
      <w:r w:rsidRPr="00AF135C">
        <w:rPr>
          <w:lang w:val="it-IT"/>
        </w:rPr>
        <w:t>cui</w:t>
      </w:r>
      <w:r w:rsidR="00B64798">
        <w:rPr>
          <w:lang w:val="it-IT"/>
        </w:rPr>
        <w:t xml:space="preserve"> </w:t>
      </w:r>
      <w:r w:rsidRPr="00AF135C">
        <w:rPr>
          <w:lang w:val="it-IT"/>
        </w:rPr>
        <w:t>al</w:t>
      </w:r>
      <w:r w:rsidR="00B64798">
        <w:rPr>
          <w:lang w:val="it-IT"/>
        </w:rPr>
        <w:t xml:space="preserve"> </w:t>
      </w:r>
      <w:r w:rsidRPr="00AF135C">
        <w:rPr>
          <w:lang w:val="it-IT"/>
        </w:rPr>
        <w:t>comma</w:t>
      </w:r>
      <w:r w:rsidR="00B64798">
        <w:rPr>
          <w:lang w:val="it-IT"/>
        </w:rPr>
        <w:t xml:space="preserve"> </w:t>
      </w:r>
      <w:r>
        <w:rPr>
          <w:lang w:val="it-IT"/>
        </w:rPr>
        <w:t>2</w:t>
      </w:r>
      <w:r w:rsidRPr="00AF135C">
        <w:rPr>
          <w:lang w:val="it-IT"/>
        </w:rPr>
        <w:t>,</w:t>
      </w:r>
      <w:r w:rsidR="00B64798">
        <w:rPr>
          <w:lang w:val="it-IT"/>
        </w:rPr>
        <w:t xml:space="preserve"> </w:t>
      </w:r>
      <w:r w:rsidRPr="00AF135C">
        <w:rPr>
          <w:lang w:val="it-IT"/>
        </w:rPr>
        <w:t>qualora</w:t>
      </w:r>
      <w:r w:rsidR="00B64798">
        <w:rPr>
          <w:lang w:val="it-IT"/>
        </w:rPr>
        <w:t xml:space="preserve"> </w:t>
      </w:r>
      <w:r w:rsidRPr="00AF135C">
        <w:rPr>
          <w:lang w:val="it-IT"/>
        </w:rPr>
        <w:t>la</w:t>
      </w:r>
      <w:r w:rsidR="00B64798">
        <w:rPr>
          <w:lang w:val="it-IT"/>
        </w:rPr>
        <w:t xml:space="preserve"> </w:t>
      </w:r>
      <w:r w:rsidRPr="00AF135C">
        <w:rPr>
          <w:lang w:val="it-IT"/>
        </w:rPr>
        <w:t>documentazione successivamente pervenuta accerti la sussistenza di una</w:t>
      </w:r>
      <w:r w:rsidR="00B64798">
        <w:rPr>
          <w:lang w:val="it-IT"/>
        </w:rPr>
        <w:t xml:space="preserve"> </w:t>
      </w:r>
      <w:r w:rsidRPr="00AF135C">
        <w:rPr>
          <w:lang w:val="it-IT"/>
        </w:rPr>
        <w:t>delle</w:t>
      </w:r>
      <w:r w:rsidR="00B64798">
        <w:rPr>
          <w:lang w:val="it-IT"/>
        </w:rPr>
        <w:t xml:space="preserve"> </w:t>
      </w:r>
      <w:r w:rsidRPr="00AF135C">
        <w:rPr>
          <w:lang w:val="it-IT"/>
        </w:rPr>
        <w:t>cause interdittive ai sensi</w:t>
      </w:r>
      <w:r w:rsidR="00B64798">
        <w:rPr>
          <w:lang w:val="it-IT"/>
        </w:rPr>
        <w:t xml:space="preserve"> </w:t>
      </w:r>
      <w:r w:rsidRPr="00AF135C">
        <w:rPr>
          <w:lang w:val="it-IT"/>
        </w:rPr>
        <w:t>del decreto legislativo 6 settembre 2011, n.159, i soggetti di cui all'articolo 83, commi 1 e 2, del medesimo decreto legislativo recedono dai contratti, fatto salvo il</w:t>
      </w:r>
      <w:r w:rsidRPr="003C1B93">
        <w:rPr>
          <w:lang w:val="it-IT"/>
        </w:rPr>
        <w:t xml:space="preserve"> </w:t>
      </w:r>
      <w:r w:rsidRPr="00AF135C">
        <w:rPr>
          <w:lang w:val="it-IT"/>
        </w:rPr>
        <w:t>pagame</w:t>
      </w:r>
      <w:r>
        <w:rPr>
          <w:lang w:val="it-IT"/>
        </w:rPr>
        <w:t xml:space="preserve">nto del valore delle opere già </w:t>
      </w:r>
      <w:r w:rsidRPr="00AF135C">
        <w:rPr>
          <w:lang w:val="it-IT"/>
        </w:rPr>
        <w:t>eseguite e</w:t>
      </w:r>
      <w:r w:rsidR="00B64798">
        <w:rPr>
          <w:lang w:val="it-IT"/>
        </w:rPr>
        <w:t xml:space="preserve"> </w:t>
      </w:r>
      <w:r w:rsidRPr="00AF135C">
        <w:rPr>
          <w:lang w:val="it-IT"/>
        </w:rPr>
        <w:t>il</w:t>
      </w:r>
      <w:r w:rsidR="00B64798">
        <w:rPr>
          <w:lang w:val="it-IT"/>
        </w:rPr>
        <w:t xml:space="preserve"> </w:t>
      </w:r>
      <w:r w:rsidRPr="00AF135C">
        <w:rPr>
          <w:lang w:val="it-IT"/>
        </w:rPr>
        <w:t>rimborso</w:t>
      </w:r>
      <w:r w:rsidR="00B64798">
        <w:rPr>
          <w:lang w:val="it-IT"/>
        </w:rPr>
        <w:t xml:space="preserve"> </w:t>
      </w:r>
      <w:r w:rsidRPr="00AF135C">
        <w:rPr>
          <w:lang w:val="it-IT"/>
        </w:rPr>
        <w:t>delle</w:t>
      </w:r>
      <w:r w:rsidR="00B64798">
        <w:rPr>
          <w:lang w:val="it-IT"/>
        </w:rPr>
        <w:t xml:space="preserve"> </w:t>
      </w:r>
      <w:r w:rsidRPr="00AF135C">
        <w:rPr>
          <w:lang w:val="it-IT"/>
        </w:rPr>
        <w:t>spese sostenute per l'esecuzione del rima</w:t>
      </w:r>
      <w:r>
        <w:rPr>
          <w:lang w:val="it-IT"/>
        </w:rPr>
        <w:t>nente, nei limiti delle utilità</w:t>
      </w:r>
      <w:r w:rsidRPr="00AF135C">
        <w:rPr>
          <w:lang w:val="it-IT"/>
        </w:rPr>
        <w:t xml:space="preserve"> conseguite fermo</w:t>
      </w:r>
      <w:r w:rsidR="00B64798">
        <w:rPr>
          <w:lang w:val="it-IT"/>
        </w:rPr>
        <w:t xml:space="preserve"> </w:t>
      </w:r>
      <w:r w:rsidRPr="00AF135C">
        <w:rPr>
          <w:lang w:val="it-IT"/>
        </w:rPr>
        <w:t>restando quanto previsto dall'articolo 94, commi 3 e 4, del decreto legislativo 6 settembre 2011, n. 159, e dall'articolo 32, comma 10, del decreto-legge 24 giugno</w:t>
      </w:r>
      <w:r w:rsidRPr="003C1B93">
        <w:rPr>
          <w:lang w:val="it-IT"/>
        </w:rPr>
        <w:t xml:space="preserve"> </w:t>
      </w:r>
      <w:r w:rsidRPr="00AF135C">
        <w:rPr>
          <w:lang w:val="it-IT"/>
        </w:rPr>
        <w:t>2014, n. 90, convertito, con modificazioni, dalla legge 11 agosto 2014, n. 114.</w:t>
      </w:r>
    </w:p>
    <w:p w14:paraId="4127D079" w14:textId="77777777" w:rsidR="00492C4D" w:rsidRPr="003C1B93" w:rsidRDefault="00492C4D" w:rsidP="00492C4D">
      <w:pPr>
        <w:pStyle w:val="Corpotesto"/>
        <w:rPr>
          <w:lang w:val="it-IT"/>
        </w:rPr>
      </w:pPr>
      <w:r w:rsidRPr="007C08CC">
        <w:rPr>
          <w:b/>
          <w:lang w:val="it-IT"/>
        </w:rPr>
        <w:t>5.</w:t>
      </w:r>
      <w:r>
        <w:rPr>
          <w:lang w:val="it-IT"/>
        </w:rPr>
        <w:t xml:space="preserve"> …omissis…</w:t>
      </w:r>
    </w:p>
    <w:p w14:paraId="2F758B0C" w14:textId="77777777" w:rsidR="00492C4D" w:rsidRPr="0080727E" w:rsidRDefault="00492C4D" w:rsidP="00492C4D">
      <w:pPr>
        <w:pStyle w:val="Corpotesto"/>
        <w:rPr>
          <w:lang w:val="it-IT"/>
        </w:rPr>
      </w:pPr>
      <w:r w:rsidRPr="007C08CC">
        <w:rPr>
          <w:b/>
          <w:lang w:val="it-IT"/>
        </w:rPr>
        <w:t>6.</w:t>
      </w:r>
      <w:r w:rsidRPr="0080727E">
        <w:rPr>
          <w:lang w:val="it-IT"/>
        </w:rPr>
        <w:t xml:space="preserve"> Per quanto non espressamente disciplinato dai commi da 1 a 5, si applicano le disposizioni del Codice.</w:t>
      </w:r>
    </w:p>
    <w:p w14:paraId="4B642413" w14:textId="77777777" w:rsidR="00492C4D" w:rsidRPr="0080727E" w:rsidRDefault="00492C4D" w:rsidP="00492C4D">
      <w:pPr>
        <w:pStyle w:val="Corpotesto"/>
        <w:rPr>
          <w:lang w:val="it-IT"/>
        </w:rPr>
      </w:pPr>
    </w:p>
    <w:p w14:paraId="5BC8C923" w14:textId="1A05FC5F" w:rsidR="00492C4D" w:rsidRDefault="00492C4D" w:rsidP="00492C4D">
      <w:pPr>
        <w:pStyle w:val="Corpotesto"/>
        <w:rPr>
          <w:lang w:val="it-IT"/>
        </w:rPr>
      </w:pPr>
      <w:r w:rsidRPr="0080727E">
        <w:rPr>
          <w:lang w:val="it-IT"/>
        </w:rPr>
        <w:t>Inoltre, ai sensi dell’art. 83-bis del Codice, si precisa che “</w:t>
      </w:r>
      <w:r w:rsidRPr="0080727E">
        <w:rPr>
          <w:i/>
          <w:lang w:val="it-IT"/>
        </w:rPr>
        <w:t>Le stazioni appaltanti prevedono negli avvisi, bandi di gara o lettere di invito che il mancato rispetto dei protocolli di legalità costituisce causa d’esclusione dalla gara o di risoluzione del contratto</w:t>
      </w:r>
      <w:r w:rsidRPr="0080727E">
        <w:rPr>
          <w:lang w:val="it-IT"/>
        </w:rPr>
        <w:t>”.</w:t>
      </w:r>
    </w:p>
    <w:p w14:paraId="72AF91CA" w14:textId="79C15A6A" w:rsidR="00087DF4" w:rsidRDefault="00087DF4" w:rsidP="00492C4D">
      <w:pPr>
        <w:pStyle w:val="Corpotesto"/>
        <w:rPr>
          <w:lang w:val="it-IT"/>
        </w:rPr>
      </w:pPr>
    </w:p>
    <w:p w14:paraId="65E4751F" w14:textId="77777777" w:rsidR="00087DF4" w:rsidRDefault="00087DF4">
      <w:pPr>
        <w:rPr>
          <w:lang w:val="it-IT"/>
        </w:rPr>
      </w:pPr>
      <w:r>
        <w:rPr>
          <w:lang w:val="it-IT"/>
        </w:rPr>
        <w:br w:type="page"/>
      </w:r>
    </w:p>
    <w:p w14:paraId="2BB9458B" w14:textId="77777777" w:rsidR="00087DF4" w:rsidRPr="00087DF4" w:rsidRDefault="00087DF4" w:rsidP="00087DF4">
      <w:pPr>
        <w:rPr>
          <w:lang w:val="it-IT"/>
        </w:rPr>
      </w:pPr>
    </w:p>
    <w:p w14:paraId="7DADC121" w14:textId="77777777" w:rsidR="00087DF4" w:rsidRPr="00087DF4" w:rsidRDefault="00087DF4" w:rsidP="00087DF4">
      <w:pPr>
        <w:rPr>
          <w:lang w:val="it-IT"/>
        </w:rPr>
      </w:pPr>
    </w:p>
    <w:p w14:paraId="0F4632ED" w14:textId="48B05622" w:rsidR="00087DF4" w:rsidRPr="00087DF4" w:rsidRDefault="00087DF4" w:rsidP="00087DF4">
      <w:pPr>
        <w:rPr>
          <w:b/>
          <w:sz w:val="28"/>
          <w:szCs w:val="28"/>
          <w:u w:val="single"/>
          <w:lang w:val="it-IT"/>
        </w:rPr>
      </w:pPr>
      <w:r w:rsidRPr="00087DF4">
        <w:rPr>
          <w:b/>
          <w:sz w:val="28"/>
          <w:szCs w:val="28"/>
          <w:u w:val="single"/>
          <w:lang w:val="it-IT"/>
        </w:rPr>
        <w:t>STIPULA DEL CONTRATTO E VERIFICHE ANTIMAFIA, ESECUZIONE IN VIA D’URGENZA</w:t>
      </w:r>
    </w:p>
    <w:p w14:paraId="131C6CE4" w14:textId="1DD7070A" w:rsidR="00087DF4" w:rsidRDefault="00087DF4" w:rsidP="00087DF4">
      <w:pPr>
        <w:rPr>
          <w:lang w:val="it-IT"/>
        </w:rPr>
      </w:pPr>
    </w:p>
    <w:p w14:paraId="719A2C0A" w14:textId="4C0CFD0E" w:rsidR="00307848" w:rsidRPr="003C1B93" w:rsidRDefault="00307848" w:rsidP="00307848">
      <w:pPr>
        <w:rPr>
          <w:i/>
          <w:lang w:val="it-IT"/>
        </w:rPr>
      </w:pPr>
      <w:r w:rsidRPr="00307848">
        <w:rPr>
          <w:b/>
          <w:lang w:val="it-IT"/>
        </w:rPr>
        <w:t xml:space="preserve">TERMINI PER IL RILASCIO DELLA COMUNICAZIONE ANTIMAFIA </w:t>
      </w:r>
      <w:r w:rsidRPr="003C1B93">
        <w:rPr>
          <w:i/>
          <w:lang w:val="it-IT"/>
        </w:rPr>
        <w:t>(</w:t>
      </w:r>
      <w:r>
        <w:rPr>
          <w:i/>
          <w:lang w:val="it-IT"/>
        </w:rPr>
        <w:t>a</w:t>
      </w:r>
      <w:r w:rsidRPr="00307848">
        <w:rPr>
          <w:i/>
          <w:lang w:val="it-IT"/>
        </w:rPr>
        <w:t xml:space="preserve">rt. 88 </w:t>
      </w:r>
      <w:r w:rsidRPr="003C1B93">
        <w:rPr>
          <w:i/>
          <w:lang w:val="it-IT"/>
        </w:rPr>
        <w:t>del Codice)</w:t>
      </w:r>
    </w:p>
    <w:p w14:paraId="5CF6861B" w14:textId="7AD34626" w:rsidR="00307848" w:rsidRPr="00307848" w:rsidRDefault="00307848" w:rsidP="00307848">
      <w:pPr>
        <w:jc w:val="both"/>
        <w:rPr>
          <w:lang w:val="it-IT"/>
        </w:rPr>
      </w:pPr>
      <w:r w:rsidRPr="007C08CC">
        <w:rPr>
          <w:b/>
          <w:lang w:val="it-IT"/>
        </w:rPr>
        <w:t>1.</w:t>
      </w:r>
      <w:r>
        <w:rPr>
          <w:lang w:val="it-IT"/>
        </w:rPr>
        <w:t xml:space="preserve"> </w:t>
      </w:r>
      <w:r w:rsidRPr="00307848">
        <w:rPr>
          <w:lang w:val="it-IT"/>
        </w:rPr>
        <w:t>Il rilascio della comunicazione antimafia è immediatamente conseguente alla consultazione della banca dati quando non emerge, a carico dei soggetti ivi censiti, la sussistenza di cause di decadenza, di sospensione o di divieto di cui all'articolo 67. In tali casi, la comunicazione antimafia liberatoria attesta che la stessa è emessa utilizzando il collegamento alla banca dati nazionale unica.</w:t>
      </w:r>
    </w:p>
    <w:p w14:paraId="6DAC977B" w14:textId="6D7D6268" w:rsidR="00307848" w:rsidRPr="00307848" w:rsidRDefault="00307848" w:rsidP="00307848">
      <w:pPr>
        <w:jc w:val="both"/>
        <w:rPr>
          <w:lang w:val="it-IT"/>
        </w:rPr>
      </w:pPr>
      <w:r w:rsidRPr="007C08CC">
        <w:rPr>
          <w:b/>
          <w:lang w:val="it-IT"/>
        </w:rPr>
        <w:t>2.</w:t>
      </w:r>
      <w:r>
        <w:rPr>
          <w:lang w:val="it-IT"/>
        </w:rPr>
        <w:t xml:space="preserve"> </w:t>
      </w:r>
      <w:r w:rsidRPr="00307848">
        <w:rPr>
          <w:lang w:val="it-IT"/>
        </w:rPr>
        <w:t>Quando dalla consultazione della banca dati emerge la sussistenza di cause di decadenza, di sospensione o di divieto di cui all'articolo 67, il prefetto effettua le necessarie verifiche e accerta la corrispondenza dei motivi ostativi emersi dalla consultazione della banca dati nazionale unica alla situazione aggiornata del soggetto sottoposto agli accertamenti.</w:t>
      </w:r>
    </w:p>
    <w:p w14:paraId="4C22D24E" w14:textId="4C5EAA71" w:rsidR="00307848" w:rsidRPr="00307848" w:rsidRDefault="00307848" w:rsidP="00307848">
      <w:pPr>
        <w:jc w:val="both"/>
        <w:rPr>
          <w:lang w:val="it-IT"/>
        </w:rPr>
      </w:pPr>
      <w:r w:rsidRPr="007C08CC">
        <w:rPr>
          <w:b/>
          <w:lang w:val="it-IT"/>
        </w:rPr>
        <w:t>3.</w:t>
      </w:r>
      <w:r>
        <w:rPr>
          <w:lang w:val="it-IT"/>
        </w:rPr>
        <w:t xml:space="preserve"> </w:t>
      </w:r>
      <w:r w:rsidRPr="00307848">
        <w:rPr>
          <w:lang w:val="it-IT"/>
        </w:rPr>
        <w:t>Qualora le verifiche effettuate ai sensi del comma 2 diano esito positivo, il prefetto rilascia la comunicazione antimafia interdittiva ovvero, nel caso in cui le verifiche medesime diano esito negativo, il prefetto rilascia la comunicazione antimafia liberatoria attestando che la stessa è emessa utilizzando il collegamento alla banca dati nazionale unica.</w:t>
      </w:r>
    </w:p>
    <w:p w14:paraId="4175F88C" w14:textId="77777777" w:rsidR="00307848" w:rsidRPr="00307848" w:rsidRDefault="00307848" w:rsidP="00307848">
      <w:pPr>
        <w:jc w:val="both"/>
        <w:rPr>
          <w:lang w:val="it-IT"/>
        </w:rPr>
      </w:pPr>
      <w:r w:rsidRPr="007C08CC">
        <w:rPr>
          <w:b/>
          <w:lang w:val="it-IT"/>
        </w:rPr>
        <w:t>3-bis.</w:t>
      </w:r>
      <w:r w:rsidRPr="00307848">
        <w:rPr>
          <w:lang w:val="it-IT"/>
        </w:rPr>
        <w:t xml:space="preserve"> Il prefetto procede alle stesse verifiche quando la consultazione della banca dati nazionale unica è eseguita per un soggetto che risulti non censito.</w:t>
      </w:r>
    </w:p>
    <w:p w14:paraId="00317142" w14:textId="77777777" w:rsidR="00307848" w:rsidRPr="00307848" w:rsidRDefault="00307848" w:rsidP="00307848">
      <w:pPr>
        <w:jc w:val="both"/>
        <w:rPr>
          <w:lang w:val="it-IT"/>
        </w:rPr>
      </w:pPr>
      <w:r w:rsidRPr="007C08CC">
        <w:rPr>
          <w:b/>
          <w:lang w:val="it-IT"/>
        </w:rPr>
        <w:t>4.</w:t>
      </w:r>
      <w:r w:rsidRPr="00307848">
        <w:rPr>
          <w:lang w:val="it-IT"/>
        </w:rPr>
        <w:t xml:space="preserve"> Nei casi previsti dai commi 2, 3 e 3-bis, il prefetto rilascia la comunicazione antimafia entro trenta giorni dalla data della consultazione di cui all'articolo 87, comma 1.</w:t>
      </w:r>
    </w:p>
    <w:p w14:paraId="1751F0FA" w14:textId="77777777" w:rsidR="00307848" w:rsidRPr="00307848" w:rsidRDefault="00307848" w:rsidP="00307848">
      <w:pPr>
        <w:jc w:val="both"/>
        <w:rPr>
          <w:lang w:val="it-IT"/>
        </w:rPr>
      </w:pPr>
      <w:r w:rsidRPr="007C08CC">
        <w:rPr>
          <w:b/>
          <w:lang w:val="it-IT"/>
        </w:rPr>
        <w:t>4-bis.</w:t>
      </w:r>
      <w:r w:rsidRPr="00307848">
        <w:rPr>
          <w:lang w:val="it-IT"/>
        </w:rPr>
        <w:t xml:space="preserve"> Decorso il termine di cui al comma 4, i soggetti di cui all'articolo 83, commi 1 e 2, procedono anche in assenza della comunicazione antimafia, previa acquisizione dell'autocertificazione di cui all'articolo 89. In tale caso, i contributi, i finanziamenti, le agevolazioni e le altre erogazioni di cui all'articolo 67 sono corrisposti sotto condizione risolutiva e i soggetti di cui all'articolo 83, commi 1 e 2, revocano le autorizzazioni e le concessioni o recedono dai contratti, fatto salvo il pagamento del valore delle opere già eseguite e il rimborso delle spese sostenute per l'esecuzione del rimanente, nei limiti delle utilità conseguite.</w:t>
      </w:r>
    </w:p>
    <w:p w14:paraId="5E510527" w14:textId="77777777" w:rsidR="00307848" w:rsidRPr="00307848" w:rsidRDefault="00307848" w:rsidP="00307848">
      <w:pPr>
        <w:jc w:val="both"/>
        <w:rPr>
          <w:lang w:val="it-IT"/>
        </w:rPr>
      </w:pPr>
      <w:r w:rsidRPr="007C08CC">
        <w:rPr>
          <w:b/>
          <w:lang w:val="it-IT"/>
        </w:rPr>
        <w:t>4-ter.</w:t>
      </w:r>
      <w:r w:rsidRPr="00307848">
        <w:rPr>
          <w:lang w:val="it-IT"/>
        </w:rPr>
        <w:t xml:space="preserve"> La revoca e il recesso di cui al comma 4-bis si applicano anche quando la sussistenza delle cause di decadenza, di sospensione o di divieto di cui all'articolo 67 è accertata successivamente alla stipula del contratto, alla concessione di lavori o all'autorizzazione al subcontratto.</w:t>
      </w:r>
    </w:p>
    <w:p w14:paraId="50C852F1" w14:textId="77777777" w:rsidR="00307848" w:rsidRPr="00307848" w:rsidRDefault="00307848" w:rsidP="00307848">
      <w:pPr>
        <w:jc w:val="both"/>
        <w:rPr>
          <w:lang w:val="it-IT"/>
        </w:rPr>
      </w:pPr>
      <w:r w:rsidRPr="007C08CC">
        <w:rPr>
          <w:b/>
          <w:lang w:val="it-IT"/>
        </w:rPr>
        <w:t>4-quater.</w:t>
      </w:r>
      <w:r w:rsidRPr="00307848">
        <w:rPr>
          <w:lang w:val="it-IT"/>
        </w:rPr>
        <w:t xml:space="preserve"> Il versamento delle erogazioni di cui all'articolo 67, comma 1, lettera g) può essere in ogni caso sospeso fino alla ricezione da parte dei soggetti richiedenti di cui all'articolo 83, commi 1 e 2, della comunicazione antimafia liberatoria.</w:t>
      </w:r>
    </w:p>
    <w:p w14:paraId="7DE566B6" w14:textId="2F66AE9A" w:rsidR="00307848" w:rsidRDefault="00307848" w:rsidP="00307848">
      <w:pPr>
        <w:jc w:val="both"/>
        <w:rPr>
          <w:lang w:val="it-IT"/>
        </w:rPr>
      </w:pPr>
      <w:r w:rsidRPr="007C08CC">
        <w:rPr>
          <w:b/>
          <w:lang w:val="it-IT"/>
        </w:rPr>
        <w:t>4-quinquies.</w:t>
      </w:r>
      <w:r w:rsidRPr="00307848">
        <w:rPr>
          <w:lang w:val="it-IT"/>
        </w:rPr>
        <w:t xml:space="preserve"> La comunicazione antimafia interdittiva è comunicata dal prefetto, entro cinque giorni dalla sua adozione, all'impresa, società o associazione interessata, secondo le modalità previste dall'ar</w:t>
      </w:r>
      <w:r>
        <w:rPr>
          <w:lang w:val="it-IT"/>
        </w:rPr>
        <w:t>ticolo</w:t>
      </w:r>
      <w:r w:rsidRPr="00307848">
        <w:rPr>
          <w:lang w:val="it-IT"/>
        </w:rPr>
        <w:t xml:space="preserve"> 76, comma 6, del d.lgs. n. 50 del 2016</w:t>
      </w:r>
      <w:r>
        <w:rPr>
          <w:lang w:val="it-IT"/>
        </w:rPr>
        <w:t>.</w:t>
      </w:r>
    </w:p>
    <w:p w14:paraId="43053A0D" w14:textId="3A90D44C" w:rsidR="00307848" w:rsidRDefault="00307848" w:rsidP="00087DF4">
      <w:pPr>
        <w:rPr>
          <w:lang w:val="it-IT"/>
        </w:rPr>
      </w:pPr>
    </w:p>
    <w:p w14:paraId="4238B367" w14:textId="44261464" w:rsidR="00087DF4" w:rsidRPr="00087DF4" w:rsidRDefault="00307848" w:rsidP="00087DF4">
      <w:pPr>
        <w:rPr>
          <w:lang w:val="it-IT"/>
        </w:rPr>
      </w:pPr>
      <w:r w:rsidRPr="00307848">
        <w:rPr>
          <w:b/>
          <w:lang w:val="it-IT"/>
        </w:rPr>
        <w:t>AUTOCERTIFICAZIONE</w:t>
      </w:r>
      <w:r>
        <w:rPr>
          <w:lang w:val="it-IT"/>
        </w:rPr>
        <w:t xml:space="preserve"> </w:t>
      </w:r>
      <w:r w:rsidRPr="003C1B93">
        <w:rPr>
          <w:i/>
          <w:lang w:val="it-IT"/>
        </w:rPr>
        <w:t>(</w:t>
      </w:r>
      <w:r>
        <w:rPr>
          <w:i/>
          <w:lang w:val="it-IT"/>
        </w:rPr>
        <w:t>art. 89</w:t>
      </w:r>
      <w:r w:rsidRPr="00307848">
        <w:rPr>
          <w:i/>
          <w:lang w:val="it-IT"/>
        </w:rPr>
        <w:t xml:space="preserve"> </w:t>
      </w:r>
      <w:r w:rsidRPr="003C1B93">
        <w:rPr>
          <w:i/>
          <w:lang w:val="it-IT"/>
        </w:rPr>
        <w:t>del Codice)</w:t>
      </w:r>
    </w:p>
    <w:p w14:paraId="2264E4EE" w14:textId="32EC6433" w:rsidR="00087DF4" w:rsidRDefault="007C08CC" w:rsidP="007C08CC">
      <w:pPr>
        <w:jc w:val="both"/>
        <w:rPr>
          <w:lang w:val="it-IT"/>
        </w:rPr>
      </w:pPr>
      <w:r w:rsidRPr="007C08CC">
        <w:rPr>
          <w:b/>
          <w:lang w:val="it-IT"/>
        </w:rPr>
        <w:t>1.</w:t>
      </w:r>
      <w:r w:rsidRPr="007C08CC">
        <w:rPr>
          <w:lang w:val="it-IT"/>
        </w:rPr>
        <w:t xml:space="preserve"> Fuori dei casi in cui è richiesta l'informazione antimafia e salvo quanto previsto dall'articolo 88, comma 4-bis, i contratti e subcontratti relativi a lavori, servizi o forniture dichiarati urgenti ed i provvedimenti di rinnovo conseguenti a provvedimenti già disposti, sono stipulati, autorizzati o adottati previa acquisizione di apposita dichiarazione con la quale l'interessato attesti che nei propri confronti non sussistono le cause di divieto, di decadenza o di sospensione di cui all'articolo 67. La dichiarazione deve essere sottoscritta con le modalità di cui all'articolo 38 del</w:t>
      </w:r>
      <w:r>
        <w:rPr>
          <w:lang w:val="it-IT"/>
        </w:rPr>
        <w:t xml:space="preserve"> D</w:t>
      </w:r>
      <w:r w:rsidRPr="007C08CC">
        <w:rPr>
          <w:lang w:val="it-IT"/>
        </w:rPr>
        <w:t>.P.R. 28 dicembre 2000, n. 445.</w:t>
      </w:r>
    </w:p>
    <w:p w14:paraId="31CCC94D" w14:textId="18536179" w:rsidR="007C08CC" w:rsidRDefault="007C08CC" w:rsidP="00087DF4">
      <w:pPr>
        <w:rPr>
          <w:lang w:val="it-IT"/>
        </w:rPr>
      </w:pPr>
    </w:p>
    <w:p w14:paraId="51CF11E8" w14:textId="20CF60A3" w:rsidR="007C08CC" w:rsidRPr="007C08CC" w:rsidRDefault="007C08CC" w:rsidP="00087DF4">
      <w:pPr>
        <w:rPr>
          <w:lang w:val="it-IT"/>
        </w:rPr>
      </w:pPr>
      <w:r w:rsidRPr="007C08CC">
        <w:rPr>
          <w:b/>
          <w:bCs/>
          <w:lang w:val="it-IT"/>
        </w:rPr>
        <w:t>PROCEDIMENTO PER IL RILASCIO DELLE INFORMAZIONI ANTIMAFIA</w:t>
      </w:r>
      <w:r>
        <w:rPr>
          <w:b/>
          <w:bCs/>
          <w:lang w:val="it-IT"/>
        </w:rPr>
        <w:t xml:space="preserve"> </w:t>
      </w:r>
      <w:r w:rsidRPr="003C1B93">
        <w:rPr>
          <w:i/>
          <w:lang w:val="it-IT"/>
        </w:rPr>
        <w:t>(</w:t>
      </w:r>
      <w:r>
        <w:rPr>
          <w:i/>
          <w:lang w:val="it-IT"/>
        </w:rPr>
        <w:t>art. 82</w:t>
      </w:r>
      <w:r w:rsidRPr="00307848">
        <w:rPr>
          <w:i/>
          <w:lang w:val="it-IT"/>
        </w:rPr>
        <w:t xml:space="preserve"> </w:t>
      </w:r>
      <w:r w:rsidRPr="003C1B93">
        <w:rPr>
          <w:i/>
          <w:lang w:val="it-IT"/>
        </w:rPr>
        <w:t>del Codice)</w:t>
      </w:r>
    </w:p>
    <w:p w14:paraId="7329E3A9" w14:textId="77777777" w:rsidR="007C08CC" w:rsidRPr="007C08CC" w:rsidRDefault="007C08CC" w:rsidP="007C08CC">
      <w:pPr>
        <w:jc w:val="both"/>
        <w:rPr>
          <w:lang w:val="it-IT"/>
        </w:rPr>
      </w:pPr>
      <w:r w:rsidRPr="007C08CC">
        <w:rPr>
          <w:b/>
          <w:lang w:val="it-IT"/>
        </w:rPr>
        <w:t>1.</w:t>
      </w:r>
      <w:r w:rsidRPr="007C08CC">
        <w:rPr>
          <w:lang w:val="it-IT"/>
        </w:rPr>
        <w:t xml:space="preserve"> Il rilascio dell'informazione antimafia è immediatamente conseguente alla consultazione della banca dati quando non emerge, a carico dei soggetti ivi censiti, la sussistenza di cause di decadenza, di sospensione o di divieto di cui all'articolo 67 o di un tentativo di infiltrazione mafiosa di cui all'articolo 84, comma 4. In tali casi l'informazione antimafia liberatoria attesta che la stessa è emessa utilizzando il collegamento alla banca dati nazionale unica.</w:t>
      </w:r>
    </w:p>
    <w:p w14:paraId="5AF962A4" w14:textId="27AE112C" w:rsidR="007C08CC" w:rsidRPr="007C08CC" w:rsidRDefault="007C08CC" w:rsidP="007C08CC">
      <w:pPr>
        <w:jc w:val="both"/>
        <w:rPr>
          <w:lang w:val="it-IT"/>
        </w:rPr>
      </w:pPr>
      <w:r w:rsidRPr="007C08CC">
        <w:rPr>
          <w:b/>
          <w:lang w:val="it-IT"/>
        </w:rPr>
        <w:t>2.</w:t>
      </w:r>
      <w:r w:rsidRPr="007C08CC">
        <w:rPr>
          <w:lang w:val="it-IT"/>
        </w:rPr>
        <w:t xml:space="preserve"> Fermo restando quanto previsto dall'articolo 91, comma 6, quando dalla consultazione della banca dati nazionale unica emerge la sussistenza di cause di decadenza, di sospensione o di divieto di cui all'articolo 67 o di un tentativo di infiltrazione mafiosa di cui all'articolo 84, comma 4, il prefetto dispone le necessarie verifiche e rilascia l'informazione antimafia interdittiva entro trenta giorni dalla data della consultazione. Quando le verifiche disposte siano di particolare</w:t>
      </w:r>
      <w:r>
        <w:rPr>
          <w:lang w:val="it-IT"/>
        </w:rPr>
        <w:t xml:space="preserve"> complessità, il prefetto ne dà</w:t>
      </w:r>
      <w:r w:rsidRPr="007C08CC">
        <w:rPr>
          <w:lang w:val="it-IT"/>
        </w:rPr>
        <w:t xml:space="preserve"> comunicazione senza ritardo all'amministrazione interessata, e fornisce le informazioni acquisite nei successivi quarantacinque giorni. Il prefetto procede con le stesse modalità quando la consultazione della banca dati nazionale unica è eseguita per un soggetto che risulti non censito.</w:t>
      </w:r>
    </w:p>
    <w:p w14:paraId="577CAF2E" w14:textId="77777777" w:rsidR="007C08CC" w:rsidRPr="007C08CC" w:rsidRDefault="007C08CC" w:rsidP="007C08CC">
      <w:pPr>
        <w:jc w:val="both"/>
        <w:rPr>
          <w:lang w:val="it-IT"/>
        </w:rPr>
      </w:pPr>
      <w:r w:rsidRPr="007C08CC">
        <w:rPr>
          <w:b/>
          <w:lang w:val="it-IT"/>
        </w:rPr>
        <w:t>2-bis.</w:t>
      </w:r>
      <w:r w:rsidRPr="007C08CC">
        <w:rPr>
          <w:lang w:val="it-IT"/>
        </w:rPr>
        <w:t xml:space="preserve"> Il prefetto, nel caso in cui, sulla base degli esiti delle verifiche disposte ai sensi del comma 2, ritenga sussistenti i presupposti per l’adozione dell’informazione antimafia interdittiva ovvero per procedere all’applicazione delle misure di cui all’articolo 94-bis, e non ricorrano particolari esigenze di celerità del procedimento, ne dà tempestiva comunicazione al soggetto interessato, indicando gli elementi sintomatici dei tentativi di infiltrazione mafiosa. Con tale comunicazione è assegnato un termine non superiore a venti giorni per presentare osservazioni scritte, eventualmente corredate da documenti, nonché per richiedere l’audizione, da effettuare secondo le modalità previste dall’articolo 93, commi 7, 8 e 9. In ogni caso, non possono formare oggetto della comunicazione di cui al presente comma elementi informativi il cui disvelamento sia idoneo a pregiudicare procedimenti amministrativi o attività processuali in corso, ovvero l’esito di altri accertamenti finalizzati alla prevenzione delle infiltrazioni mafiose. La predetta comunicazione sospende, con decorrenza dalla relativa data di invio, il termine di cui all’articolo 92, comma 2. La procedura del contraddittorio si </w:t>
      </w:r>
      <w:proofErr w:type="spellStart"/>
      <w:r w:rsidRPr="007C08CC">
        <w:rPr>
          <w:lang w:val="it-IT"/>
        </w:rPr>
        <w:t>conclude</w:t>
      </w:r>
      <w:proofErr w:type="spellEnd"/>
      <w:r w:rsidRPr="007C08CC">
        <w:rPr>
          <w:lang w:val="it-IT"/>
        </w:rPr>
        <w:t xml:space="preserve"> entro sessanta giorni dalla data di ricezione della predetta comunicazione.</w:t>
      </w:r>
    </w:p>
    <w:p w14:paraId="00ADEA08" w14:textId="77777777" w:rsidR="007C08CC" w:rsidRPr="007C08CC" w:rsidRDefault="007C08CC" w:rsidP="007C08CC">
      <w:pPr>
        <w:jc w:val="both"/>
        <w:rPr>
          <w:lang w:val="it-IT"/>
        </w:rPr>
      </w:pPr>
      <w:r w:rsidRPr="007C08CC">
        <w:rPr>
          <w:b/>
          <w:lang w:val="it-IT"/>
        </w:rPr>
        <w:t>2-ter.</w:t>
      </w:r>
      <w:r w:rsidRPr="007C08CC">
        <w:rPr>
          <w:lang w:val="it-IT"/>
        </w:rPr>
        <w:t xml:space="preserve"> Al termine della procedura in contraddittorio di cui al comma 2-bis, il prefetto, ove non proceda al rilascio dell’informazione antimafia liberatoria:</w:t>
      </w:r>
    </w:p>
    <w:p w14:paraId="486FE877" w14:textId="431C2C90" w:rsidR="007C08CC" w:rsidRPr="007C08CC" w:rsidRDefault="007C08CC" w:rsidP="007C08CC">
      <w:pPr>
        <w:pStyle w:val="Paragrafoelenco"/>
        <w:numPr>
          <w:ilvl w:val="0"/>
          <w:numId w:val="28"/>
        </w:numPr>
        <w:tabs>
          <w:tab w:val="left" w:pos="779"/>
        </w:tabs>
        <w:jc w:val="both"/>
        <w:rPr>
          <w:lang w:val="it-IT"/>
        </w:rPr>
      </w:pPr>
      <w:r w:rsidRPr="007C08CC">
        <w:rPr>
          <w:lang w:val="it-IT"/>
        </w:rPr>
        <w:t>dispone l’applicazione delle misure di cui all’articolo 94-bis, dandone comunicazione, entro cinque giorni, all’interessato secondo le modalità stabilite dall’articolo 76, comma 6, del decreto legislativo 18 aprile 2016, n. 50, qualora gli elementi sintomatici dei tentativi di infiltrazione mafiosa siano riconducibili a situazioni di agevolazione occasionale;</w:t>
      </w:r>
    </w:p>
    <w:p w14:paraId="0835F217" w14:textId="6F833BCE" w:rsidR="007C08CC" w:rsidRPr="007C08CC" w:rsidRDefault="007C08CC" w:rsidP="007C08CC">
      <w:pPr>
        <w:pStyle w:val="Paragrafoelenco"/>
        <w:numPr>
          <w:ilvl w:val="0"/>
          <w:numId w:val="28"/>
        </w:numPr>
        <w:tabs>
          <w:tab w:val="left" w:pos="779"/>
        </w:tabs>
        <w:jc w:val="both"/>
        <w:rPr>
          <w:lang w:val="it-IT"/>
        </w:rPr>
      </w:pPr>
      <w:r>
        <w:rPr>
          <w:lang w:val="it-IT"/>
        </w:rPr>
        <w:t xml:space="preserve"> </w:t>
      </w:r>
      <w:r w:rsidRPr="007C08CC">
        <w:rPr>
          <w:lang w:val="it-IT"/>
        </w:rPr>
        <w:t>adotta l’informazione antimafia interdittiva, procedendo alla comunicazione all’interessato entro il termine e con le modalità di cui alla lettera a), nel caso di sussistenza di tentativi di infiltrazione mafiosa. Il prefetto, adottata l’informazione antimafia interdittiva ai sensi della presente lettera, verifica altresì la sussistenza dei presupposti per l’applicazione delle misure di cui all’articolo 32, comma 10, del decreto-legge 24 giugno 2014, n. 90, convertito, con modificazioni, dalla legge 11 agosto 2014, n. 114 e, in caso positivo, ne informa tempestivamente il Presidente dell’Autorità nazionale anticorruzione.</w:t>
      </w:r>
    </w:p>
    <w:p w14:paraId="2AC0C237" w14:textId="77777777" w:rsidR="007C08CC" w:rsidRPr="007C08CC" w:rsidRDefault="007C08CC" w:rsidP="007C08CC">
      <w:pPr>
        <w:jc w:val="both"/>
        <w:rPr>
          <w:lang w:val="it-IT"/>
        </w:rPr>
      </w:pPr>
      <w:r w:rsidRPr="007C08CC">
        <w:rPr>
          <w:b/>
          <w:lang w:val="it-IT"/>
        </w:rPr>
        <w:t>2-quater.</w:t>
      </w:r>
      <w:r w:rsidRPr="007C08CC">
        <w:rPr>
          <w:lang w:val="it-IT"/>
        </w:rPr>
        <w:t xml:space="preserve"> Nel periodo tra la ricezione della comunicazione di cui al comma 2 -bis e la conclusione della procedura in contraddittorio, il cambiamento di sede, di denominazione, della ragione o dell’oggetto sociale, della composizione degli organi di amministrazione, direzione e vigilanza, la sostituzione degli organi sociali, della rappresentanza legale della società nonché della titolarità delle imprese individuali ovvero delle quote societarie, il compimento di fusioni o altre trasformazioni o comunque qualsiasi variazione dell’assetto sociale, organizzativo, gestionale e patrimoniale delle società e imprese interessate dai tentativi di infiltrazione mafiosa possono essere oggetto di valutazione ai fini dell’adozione dell’informazione interdittiva antimafia.</w:t>
      </w:r>
    </w:p>
    <w:p w14:paraId="4DBEF313" w14:textId="77777777" w:rsidR="007C08CC" w:rsidRPr="007C08CC" w:rsidRDefault="007C08CC" w:rsidP="007C08CC">
      <w:pPr>
        <w:jc w:val="both"/>
        <w:rPr>
          <w:lang w:val="it-IT"/>
        </w:rPr>
      </w:pPr>
      <w:r w:rsidRPr="007C08CC">
        <w:rPr>
          <w:b/>
          <w:lang w:val="it-IT"/>
        </w:rPr>
        <w:t>3.</w:t>
      </w:r>
      <w:r w:rsidRPr="007C08CC">
        <w:rPr>
          <w:lang w:val="it-IT"/>
        </w:rPr>
        <w:t xml:space="preserve"> Decorso il termine di cui al comma 2, primo periodo, ovvero, nei casi di urgenza, immediatamente, i soggetti di cui all'articolo 83, commi 1 e 2, procedono anche in assenza dell'informazione antimafia. I contributi, i finanziamenti, le agevolazioni e le altre erogazioni di cui all'articolo 67 sono corrisposti sotto condizione risolutiva e i soggetti di cui all'articolo 83, commi 1 e 2, revocano le autorizzazioni e le concessioni o recedono dai contratti, fatto salvo il pagamento del valore delle opere già eseguite e il rimborso delle spese sostenute per l'esecuzione del rimanente, nei limiti delle utilità conseguite.</w:t>
      </w:r>
    </w:p>
    <w:p w14:paraId="451A7BA7" w14:textId="77777777" w:rsidR="007C08CC" w:rsidRPr="007C08CC" w:rsidRDefault="007C08CC" w:rsidP="007C08CC">
      <w:pPr>
        <w:jc w:val="both"/>
        <w:rPr>
          <w:lang w:val="it-IT"/>
        </w:rPr>
      </w:pPr>
      <w:r w:rsidRPr="007C08CC">
        <w:rPr>
          <w:b/>
          <w:lang w:val="it-IT"/>
        </w:rPr>
        <w:t>4.</w:t>
      </w:r>
      <w:r w:rsidRPr="007C08CC">
        <w:rPr>
          <w:lang w:val="it-IT"/>
        </w:rPr>
        <w:t xml:space="preserve"> La revoca e il recesso di cui al comma 3 si applicano anche quando gli elementi relativi a tentativi di infiltrazione mafiosa siano accertati successivamente alla stipula del contratto, alla concessione dei lavori o all'autorizzazione del subcontratto.</w:t>
      </w:r>
    </w:p>
    <w:p w14:paraId="648A2387" w14:textId="2812FE8D" w:rsidR="00087DF4" w:rsidRPr="00087DF4" w:rsidRDefault="007C08CC" w:rsidP="007C08CC">
      <w:pPr>
        <w:jc w:val="both"/>
        <w:rPr>
          <w:lang w:val="it-IT"/>
        </w:rPr>
      </w:pPr>
      <w:r w:rsidRPr="007C08CC">
        <w:rPr>
          <w:b/>
          <w:lang w:val="it-IT"/>
        </w:rPr>
        <w:t>5.</w:t>
      </w:r>
      <w:r w:rsidRPr="007C08CC">
        <w:rPr>
          <w:lang w:val="it-IT"/>
        </w:rPr>
        <w:t xml:space="preserve"> Il versamento delle erogazioni di cui all'articolo 67, comma 1, lettera g), può essere in ogni caso sospeso fino alla ricezione da parte dei soggetti richiedenti di cui all'articolo 83, commi 1 e 2, dell'informazione antimafia liberatoria.</w:t>
      </w:r>
    </w:p>
    <w:p w14:paraId="2281CF68" w14:textId="0C7B9B16" w:rsidR="00087DF4" w:rsidRDefault="00087DF4" w:rsidP="00087DF4">
      <w:pPr>
        <w:rPr>
          <w:lang w:val="it-IT"/>
        </w:rPr>
      </w:pPr>
    </w:p>
    <w:p w14:paraId="68FE88B1" w14:textId="32FBD416" w:rsidR="00087DF4" w:rsidRPr="00087DF4" w:rsidRDefault="007C08CC" w:rsidP="00087DF4">
      <w:pPr>
        <w:rPr>
          <w:lang w:val="it-IT"/>
        </w:rPr>
      </w:pPr>
      <w:r w:rsidRPr="007C08CC">
        <w:rPr>
          <w:b/>
          <w:lang w:val="it-IT"/>
        </w:rPr>
        <w:t>VERIFICHE ANTIMAFIA E PROTOCOLLI DI LEGALITÀ</w:t>
      </w:r>
      <w:r>
        <w:rPr>
          <w:lang w:val="it-IT"/>
        </w:rPr>
        <w:t xml:space="preserve"> </w:t>
      </w:r>
      <w:r w:rsidRPr="007C08CC">
        <w:rPr>
          <w:i/>
          <w:lang w:val="it-IT"/>
        </w:rPr>
        <w:t>(a</w:t>
      </w:r>
      <w:r w:rsidR="00087DF4" w:rsidRPr="007C08CC">
        <w:rPr>
          <w:i/>
          <w:lang w:val="it-IT"/>
        </w:rPr>
        <w:t>rt. 3</w:t>
      </w:r>
      <w:r w:rsidRPr="007C08CC">
        <w:rPr>
          <w:i/>
          <w:lang w:val="it-IT"/>
        </w:rPr>
        <w:t>,</w:t>
      </w:r>
      <w:r w:rsidR="00087DF4" w:rsidRPr="007C08CC">
        <w:rPr>
          <w:i/>
          <w:lang w:val="it-IT"/>
        </w:rPr>
        <w:t xml:space="preserve"> comma 2, D.L. </w:t>
      </w:r>
      <w:r w:rsidRPr="007C08CC">
        <w:rPr>
          <w:i/>
          <w:lang w:val="it-IT"/>
        </w:rPr>
        <w:t>N. 76/2020 – L. N. 120/2020)</w:t>
      </w:r>
    </w:p>
    <w:p w14:paraId="2847808C" w14:textId="5E07C4A2" w:rsidR="00087DF4" w:rsidRPr="00087DF4" w:rsidRDefault="007C08CC" w:rsidP="007C08CC">
      <w:pPr>
        <w:jc w:val="both"/>
        <w:rPr>
          <w:lang w:val="it-IT"/>
        </w:rPr>
      </w:pPr>
      <w:r w:rsidRPr="007C08CC">
        <w:rPr>
          <w:lang w:val="it-IT"/>
        </w:rPr>
        <w:t xml:space="preserve">2. Fino al </w:t>
      </w:r>
      <w:r w:rsidRPr="007C08CC">
        <w:rPr>
          <w:b/>
          <w:lang w:val="it-IT"/>
        </w:rPr>
        <w:t>30 giugno 2023</w:t>
      </w:r>
      <w:r w:rsidRPr="007C08CC">
        <w:rPr>
          <w:lang w:val="it-IT"/>
        </w:rPr>
        <w:t>, per le verifiche antimafia riguardanti l’affidamento e l’esecuzione dei contratti pubblici aventi ad oggetto lavori, servizi e forniture, si procede mediante il rilascio della informativa liberatoria provvisoria, immediatamente conseguente alla consultazione della Banca dati nazionale unica della documentazione antimafia ed alle risultanze delle banche dati di cui al comma 3, anche quando l’accertamento è eseguito per un soggetto che risulti non censito, a condizione che non emergano nei confronti dei soggetti sottoposti alle verifiche antimafia le situazioni di cui agli articoli 67 e 84, comma 4, lettere a), b) e c), del decreto legislativo 6 settembre 2011, n. 159. L’informativa liberatoria provvisoria consente di stipulare, approvare o autorizzare i contratti e subcontratti relativi a lavori, servizi e forniture, sotto condizione risolutiva, ferme restando le ulteriori verifiche ai fini del rilascio della documentazione antimafia da completarsi entro sessanta giorni.</w:t>
      </w:r>
      <w:r w:rsidR="00087DF4" w:rsidRPr="00087DF4">
        <w:rPr>
          <w:lang w:val="it-IT"/>
        </w:rPr>
        <w:t xml:space="preserve"> </w:t>
      </w:r>
    </w:p>
    <w:p w14:paraId="5A1B3A8C" w14:textId="77777777" w:rsidR="00087DF4" w:rsidRPr="00087DF4" w:rsidRDefault="00087DF4" w:rsidP="00087DF4">
      <w:pPr>
        <w:rPr>
          <w:lang w:val="it-IT"/>
        </w:rPr>
      </w:pPr>
    </w:p>
    <w:p w14:paraId="45D23603" w14:textId="4326B596" w:rsidR="00087DF4" w:rsidRPr="007C08CC" w:rsidRDefault="007C08CC" w:rsidP="00087DF4">
      <w:pPr>
        <w:rPr>
          <w:b/>
          <w:lang w:val="it-IT"/>
        </w:rPr>
      </w:pPr>
      <w:r w:rsidRPr="007C08CC">
        <w:rPr>
          <w:b/>
          <w:lang w:val="it-IT"/>
        </w:rPr>
        <w:t>CONDIZIONI PER LA STIPULA IN ASSENZA DELLA DOCUMENTAZIONE ANTIMAFIA</w:t>
      </w:r>
    </w:p>
    <w:p w14:paraId="50FB4E6C" w14:textId="0EB79F0B" w:rsidR="00087DF4" w:rsidRPr="00087DF4" w:rsidRDefault="00087DF4" w:rsidP="00087DF4">
      <w:pPr>
        <w:rPr>
          <w:lang w:val="it-IT"/>
        </w:rPr>
      </w:pPr>
    </w:p>
    <w:p w14:paraId="53FC72DB" w14:textId="494D83C7" w:rsidR="00087DF4" w:rsidRPr="00087DF4" w:rsidRDefault="00087DF4" w:rsidP="00087DF4">
      <w:pPr>
        <w:rPr>
          <w:lang w:val="it-IT"/>
        </w:rPr>
      </w:pPr>
      <w:r w:rsidRPr="00512575">
        <w:rPr>
          <w:u w:val="single"/>
          <w:lang w:val="it-IT"/>
        </w:rPr>
        <w:t xml:space="preserve">INFORMAZIONE </w:t>
      </w:r>
      <w:r w:rsidR="00512575" w:rsidRPr="00512575">
        <w:rPr>
          <w:u w:val="single"/>
          <w:lang w:val="it-IT"/>
        </w:rPr>
        <w:t>ANTIMAFIA</w:t>
      </w:r>
      <w:r w:rsidRPr="00087DF4">
        <w:rPr>
          <w:lang w:val="it-IT"/>
        </w:rPr>
        <w:t xml:space="preserve"> </w:t>
      </w:r>
      <w:r w:rsidRPr="00512575">
        <w:rPr>
          <w:i/>
          <w:lang w:val="it-IT"/>
        </w:rPr>
        <w:t>(importi contrattuali pari o superiori alla soglia comunita</w:t>
      </w:r>
      <w:r w:rsidR="00512575" w:rsidRPr="00512575">
        <w:rPr>
          <w:i/>
          <w:lang w:val="it-IT"/>
        </w:rPr>
        <w:t>ria)</w:t>
      </w:r>
    </w:p>
    <w:p w14:paraId="16CF0B6F" w14:textId="3DC532F3" w:rsidR="00087DF4" w:rsidRDefault="00087DF4" w:rsidP="00087DF4">
      <w:pPr>
        <w:rPr>
          <w:lang w:val="it-IT"/>
        </w:rPr>
      </w:pPr>
    </w:p>
    <w:p w14:paraId="51405CF5" w14:textId="7CA65DB9" w:rsidR="00512575" w:rsidRDefault="00512575" w:rsidP="00087DF4">
      <w:pPr>
        <w:rPr>
          <w:lang w:val="it-IT"/>
        </w:rPr>
      </w:pPr>
      <w:r>
        <w:rPr>
          <w:lang w:val="it-IT"/>
        </w:rPr>
        <w:t>IN PRESENZA DI URGENZA:</w:t>
      </w:r>
    </w:p>
    <w:p w14:paraId="15668256" w14:textId="77777777" w:rsidR="003574F6" w:rsidRDefault="003574F6" w:rsidP="00087DF4">
      <w:pPr>
        <w:rPr>
          <w:lang w:val="it-IT"/>
        </w:rPr>
      </w:pPr>
    </w:p>
    <w:p w14:paraId="1615C674" w14:textId="77777777" w:rsidR="00512575" w:rsidRPr="003574F6" w:rsidRDefault="00512575" w:rsidP="003574F6">
      <w:pPr>
        <w:jc w:val="both"/>
        <w:rPr>
          <w:lang w:val="it-IT"/>
        </w:rPr>
      </w:pPr>
      <w:r w:rsidRPr="003574F6">
        <w:rPr>
          <w:lang w:val="it-IT"/>
        </w:rPr>
        <w:t>Le</w:t>
      </w:r>
      <w:r w:rsidR="00087DF4" w:rsidRPr="003574F6">
        <w:rPr>
          <w:lang w:val="it-IT"/>
        </w:rPr>
        <w:t xml:space="preserve"> stazioni appaltanti possono stipulare immediatamente se è </w:t>
      </w:r>
      <w:r w:rsidR="00087DF4" w:rsidRPr="003574F6">
        <w:rPr>
          <w:u w:val="single"/>
          <w:lang w:val="it-IT"/>
        </w:rPr>
        <w:t>DECORSO LO STAND STILL</w:t>
      </w:r>
      <w:r w:rsidR="00087DF4" w:rsidRPr="003574F6">
        <w:rPr>
          <w:lang w:val="it-IT"/>
        </w:rPr>
        <w:t>, anche in assenza dell’informazione antimafia (art. 92, comma 3</w:t>
      </w:r>
      <w:r w:rsidRPr="003574F6">
        <w:rPr>
          <w:lang w:val="it-IT"/>
        </w:rPr>
        <w:t xml:space="preserve"> del Codice</w:t>
      </w:r>
      <w:r w:rsidR="00087DF4" w:rsidRPr="003574F6">
        <w:rPr>
          <w:lang w:val="it-IT"/>
        </w:rPr>
        <w:t xml:space="preserve">) e, fino al </w:t>
      </w:r>
      <w:r w:rsidRPr="003574F6">
        <w:rPr>
          <w:lang w:val="it-IT"/>
        </w:rPr>
        <w:t>30 giugno 2023</w:t>
      </w:r>
      <w:r w:rsidR="00087DF4" w:rsidRPr="003574F6">
        <w:rPr>
          <w:lang w:val="it-IT"/>
        </w:rPr>
        <w:t xml:space="preserve">, ai sensi dell’art. 3 del </w:t>
      </w:r>
      <w:r w:rsidRPr="003574F6">
        <w:rPr>
          <w:lang w:val="it-IT"/>
        </w:rPr>
        <w:t>D.L. N. 76/2020</w:t>
      </w:r>
      <w:r w:rsidR="00087DF4" w:rsidRPr="003574F6">
        <w:rPr>
          <w:lang w:val="it-IT"/>
        </w:rPr>
        <w:t>, a prescindere dall’urgenza, previo rilascio dell’informativa antimafia provvisoria, scaricabile immediatamente a segu</w:t>
      </w:r>
      <w:r w:rsidRPr="003574F6">
        <w:rPr>
          <w:lang w:val="it-IT"/>
        </w:rPr>
        <w:t>ito di consultazione della BDNA.</w:t>
      </w:r>
    </w:p>
    <w:p w14:paraId="10B2F35C" w14:textId="77777777" w:rsidR="00512575" w:rsidRDefault="00512575" w:rsidP="00512575">
      <w:pPr>
        <w:pStyle w:val="Paragrafoelenco"/>
        <w:ind w:left="720" w:firstLine="0"/>
        <w:jc w:val="both"/>
        <w:rPr>
          <w:lang w:val="it-IT"/>
        </w:rPr>
      </w:pPr>
    </w:p>
    <w:p w14:paraId="455CABA0" w14:textId="4FB4EFA3" w:rsidR="00087DF4" w:rsidRPr="00512575" w:rsidRDefault="00087DF4" w:rsidP="003574F6">
      <w:pPr>
        <w:jc w:val="both"/>
        <w:rPr>
          <w:lang w:val="it-IT"/>
        </w:rPr>
      </w:pPr>
      <w:r w:rsidRPr="00512575">
        <w:rPr>
          <w:lang w:val="it-IT"/>
        </w:rPr>
        <w:t xml:space="preserve">Nei casi di stipula in via d’urgenza </w:t>
      </w:r>
      <w:r w:rsidR="00512575" w:rsidRPr="00512575">
        <w:rPr>
          <w:lang w:val="it-IT"/>
        </w:rPr>
        <w:t xml:space="preserve">ex </w:t>
      </w:r>
      <w:r w:rsidRPr="00512575">
        <w:rPr>
          <w:lang w:val="it-IT"/>
        </w:rPr>
        <w:t xml:space="preserve">art. 92, comma 3 </w:t>
      </w:r>
      <w:r w:rsidR="00512575" w:rsidRPr="00512575">
        <w:rPr>
          <w:lang w:val="it-IT"/>
        </w:rPr>
        <w:t>del Codice</w:t>
      </w:r>
      <w:r w:rsidRPr="00512575">
        <w:rPr>
          <w:lang w:val="it-IT"/>
        </w:rPr>
        <w:t xml:space="preserve">, in assenza dell’informazione antimafia e di stipula immediata ai sensi dell’art. 3, </w:t>
      </w:r>
      <w:r w:rsidR="00512575">
        <w:rPr>
          <w:lang w:val="it-IT"/>
        </w:rPr>
        <w:t xml:space="preserve">comma 2 del </w:t>
      </w:r>
      <w:r w:rsidR="00512575" w:rsidRPr="00512575">
        <w:rPr>
          <w:lang w:val="it-IT"/>
        </w:rPr>
        <w:t>D.L. N. 76/2020</w:t>
      </w:r>
      <w:r w:rsidRPr="00512575">
        <w:rPr>
          <w:lang w:val="it-IT"/>
        </w:rPr>
        <w:t>, il contratto deve se</w:t>
      </w:r>
      <w:r w:rsidR="00512575" w:rsidRPr="00512575">
        <w:rPr>
          <w:lang w:val="it-IT"/>
        </w:rPr>
        <w:t>mpre prevedere un’apposita c</w:t>
      </w:r>
      <w:r w:rsidRPr="00512575">
        <w:rPr>
          <w:lang w:val="it-IT"/>
        </w:rPr>
        <w:t>ondizione risolutiva (</w:t>
      </w:r>
      <w:r w:rsidRPr="00512575">
        <w:rPr>
          <w:u w:val="single"/>
          <w:lang w:val="it-IT"/>
        </w:rPr>
        <w:t>IN OGNI CASO NEL RISPETTO DELLO STAND STILL</w:t>
      </w:r>
      <w:r w:rsidRPr="00512575">
        <w:rPr>
          <w:lang w:val="it-IT"/>
        </w:rPr>
        <w:t>)</w:t>
      </w:r>
      <w:r w:rsidR="00512575">
        <w:rPr>
          <w:lang w:val="it-IT"/>
        </w:rPr>
        <w:t>.</w:t>
      </w:r>
    </w:p>
    <w:p w14:paraId="0F30ECE6" w14:textId="77777777" w:rsidR="00087DF4" w:rsidRPr="00087DF4" w:rsidRDefault="00087DF4" w:rsidP="00087DF4">
      <w:pPr>
        <w:rPr>
          <w:lang w:val="it-IT"/>
        </w:rPr>
      </w:pPr>
    </w:p>
    <w:p w14:paraId="1BA52AAB" w14:textId="0B56EE32" w:rsidR="00087DF4" w:rsidRPr="00087DF4" w:rsidRDefault="00087DF4" w:rsidP="003574F6">
      <w:pPr>
        <w:jc w:val="both"/>
        <w:rPr>
          <w:lang w:val="it-IT"/>
        </w:rPr>
      </w:pPr>
      <w:r w:rsidRPr="00087DF4">
        <w:rPr>
          <w:lang w:val="it-IT"/>
        </w:rPr>
        <w:t>Inoltre è necessaria la relativ</w:t>
      </w:r>
      <w:r w:rsidR="00512575">
        <w:rPr>
          <w:lang w:val="it-IT"/>
        </w:rPr>
        <w:t>a m</w:t>
      </w:r>
      <w:r w:rsidRPr="00087DF4">
        <w:rPr>
          <w:lang w:val="it-IT"/>
        </w:rPr>
        <w:t>otivazione in sede di consultazione della BDNA per la stipula immediata ex art. 92 comma 3 e 4 D.lgs. n. 159/2011, da</w:t>
      </w:r>
      <w:r w:rsidR="00512575">
        <w:rPr>
          <w:lang w:val="it-IT"/>
        </w:rPr>
        <w:t xml:space="preserve"> </w:t>
      </w:r>
      <w:r w:rsidRPr="00087DF4">
        <w:rPr>
          <w:lang w:val="it-IT"/>
        </w:rPr>
        <w:t>inserire il testo breve nella sezione “note”</w:t>
      </w:r>
      <w:r w:rsidR="003B2C6F">
        <w:rPr>
          <w:lang w:val="it-IT"/>
        </w:rPr>
        <w:t>.</w:t>
      </w:r>
    </w:p>
    <w:p w14:paraId="2A629200" w14:textId="77777777" w:rsidR="00087DF4" w:rsidRPr="00087DF4" w:rsidRDefault="00087DF4" w:rsidP="00087DF4">
      <w:pPr>
        <w:rPr>
          <w:lang w:val="it-IT"/>
        </w:rPr>
      </w:pPr>
    </w:p>
    <w:p w14:paraId="09C5A5DC" w14:textId="0F070170" w:rsidR="00087DF4" w:rsidRPr="00087DF4" w:rsidRDefault="00087DF4" w:rsidP="003574F6">
      <w:pPr>
        <w:jc w:val="both"/>
        <w:rPr>
          <w:lang w:val="it-IT"/>
        </w:rPr>
      </w:pPr>
      <w:r w:rsidRPr="00087DF4">
        <w:rPr>
          <w:lang w:val="it-IT"/>
        </w:rPr>
        <w:t xml:space="preserve">Le stazioni appaltanti, nel caso in cui gli elementi relativi a tentativi di infiltrazione mafiosa siano accertati successivamente alla stipula del contratto, alla concessione dei lavori o all'autorizzazione del subcontratto, recedono dai contratti, fatto salvo il pagamento del valore delle opere già eseguite e il rimborso delle spese sostenute per l'esecuzione del rimanente, nei limiti delle utilità conseguite (art. 92, comma 3 e 4 </w:t>
      </w:r>
      <w:r w:rsidR="003574F6">
        <w:rPr>
          <w:lang w:val="it-IT"/>
        </w:rPr>
        <w:t>del Codice</w:t>
      </w:r>
      <w:r w:rsidRPr="00087DF4">
        <w:rPr>
          <w:lang w:val="it-IT"/>
        </w:rPr>
        <w:t>).</w:t>
      </w:r>
      <w:r w:rsidR="003574F6">
        <w:rPr>
          <w:lang w:val="it-IT"/>
        </w:rPr>
        <w:t xml:space="preserve"> Le stazioni appaltanti n</w:t>
      </w:r>
      <w:r w:rsidRPr="00087DF4">
        <w:rPr>
          <w:lang w:val="it-IT"/>
        </w:rPr>
        <w:t xml:space="preserve">on procedono alle revoche o ai recessi nel caso in cui l’opera sia in corso di ultimazione ovvero, in caso di fornitura di beni e servizi ritenuta essenziale per il perseguimento dell’interesse pubblico, qualora il soggetto che la fornisce non sia sostituibile in tempi rapidi (art. 94 comma 3 </w:t>
      </w:r>
      <w:r w:rsidR="003574F6">
        <w:rPr>
          <w:lang w:val="it-IT"/>
        </w:rPr>
        <w:t>del Codice</w:t>
      </w:r>
      <w:r w:rsidRPr="00087DF4">
        <w:rPr>
          <w:lang w:val="it-IT"/>
        </w:rPr>
        <w:t>).</w:t>
      </w:r>
    </w:p>
    <w:p w14:paraId="7E789DE5" w14:textId="77777777" w:rsidR="00087DF4" w:rsidRPr="00087DF4" w:rsidRDefault="00087DF4" w:rsidP="00087DF4">
      <w:pPr>
        <w:rPr>
          <w:lang w:val="it-IT"/>
        </w:rPr>
      </w:pPr>
    </w:p>
    <w:p w14:paraId="2B6B280D" w14:textId="1BCF4B8B" w:rsidR="003574F6" w:rsidRDefault="003574F6" w:rsidP="003574F6">
      <w:pPr>
        <w:rPr>
          <w:lang w:val="it-IT"/>
        </w:rPr>
      </w:pPr>
      <w:r w:rsidRPr="003574F6">
        <w:rPr>
          <w:lang w:val="it-IT"/>
        </w:rPr>
        <w:t>IN VIA ORDINARIA</w:t>
      </w:r>
      <w:r>
        <w:rPr>
          <w:lang w:val="it-IT"/>
        </w:rPr>
        <w:t xml:space="preserve"> (NON C’</w:t>
      </w:r>
      <w:r w:rsidRPr="003574F6">
        <w:rPr>
          <w:lang w:val="it-IT"/>
        </w:rPr>
        <w:t xml:space="preserve"> </w:t>
      </w:r>
      <w:r w:rsidRPr="00087DF4">
        <w:rPr>
          <w:lang w:val="it-IT"/>
        </w:rPr>
        <w:t>È</w:t>
      </w:r>
      <w:r>
        <w:rPr>
          <w:lang w:val="it-IT"/>
        </w:rPr>
        <w:t xml:space="preserve"> URGENZA):</w:t>
      </w:r>
    </w:p>
    <w:p w14:paraId="744E4423" w14:textId="77777777" w:rsidR="00087DF4" w:rsidRPr="00087DF4" w:rsidRDefault="00087DF4" w:rsidP="00087DF4">
      <w:pPr>
        <w:rPr>
          <w:lang w:val="it-IT"/>
        </w:rPr>
      </w:pPr>
    </w:p>
    <w:p w14:paraId="7AC5FD76" w14:textId="500F05B1" w:rsidR="00087DF4" w:rsidRPr="00087DF4" w:rsidRDefault="003574F6" w:rsidP="003574F6">
      <w:pPr>
        <w:jc w:val="both"/>
        <w:rPr>
          <w:lang w:val="it-IT"/>
        </w:rPr>
      </w:pPr>
      <w:r>
        <w:rPr>
          <w:lang w:val="it-IT"/>
        </w:rPr>
        <w:t>Le</w:t>
      </w:r>
      <w:r w:rsidR="00087DF4" w:rsidRPr="00087DF4">
        <w:rPr>
          <w:lang w:val="it-IT"/>
        </w:rPr>
        <w:t xml:space="preserve"> stazioni appaltanti possono stipulare </w:t>
      </w:r>
      <w:r>
        <w:rPr>
          <w:lang w:val="it-IT"/>
        </w:rPr>
        <w:t xml:space="preserve">se è </w:t>
      </w:r>
      <w:r w:rsidR="00087DF4" w:rsidRPr="003574F6">
        <w:rPr>
          <w:u w:val="single"/>
          <w:lang w:val="it-IT"/>
        </w:rPr>
        <w:t>DECORSO LO STAND STILL</w:t>
      </w:r>
      <w:r w:rsidR="00087DF4" w:rsidRPr="00087DF4">
        <w:rPr>
          <w:lang w:val="it-IT"/>
        </w:rPr>
        <w:t xml:space="preserve"> previo rilascio da parte del Prefetto della informazione antimafia e, fino al </w:t>
      </w:r>
      <w:r>
        <w:rPr>
          <w:lang w:val="it-IT"/>
        </w:rPr>
        <w:t>30 giugno 2023</w:t>
      </w:r>
      <w:r w:rsidR="00087DF4" w:rsidRPr="00087DF4">
        <w:rPr>
          <w:lang w:val="it-IT"/>
        </w:rPr>
        <w:t xml:space="preserve">, </w:t>
      </w:r>
      <w:r w:rsidRPr="003574F6">
        <w:rPr>
          <w:lang w:val="it-IT"/>
        </w:rPr>
        <w:t>ai sensi dell’art. 3 del D.L. N. 76/2020</w:t>
      </w:r>
      <w:r>
        <w:rPr>
          <w:lang w:val="it-IT"/>
        </w:rPr>
        <w:t xml:space="preserve"> </w:t>
      </w:r>
      <w:r w:rsidR="00087DF4" w:rsidRPr="00087DF4">
        <w:rPr>
          <w:lang w:val="it-IT"/>
        </w:rPr>
        <w:t>immediatamente previo rilascio dell’informativa antimafia provvisoria, scaricabile immediatamente a seguito di consultazione della BDNA, sem</w:t>
      </w:r>
      <w:r>
        <w:rPr>
          <w:lang w:val="it-IT"/>
        </w:rPr>
        <w:t>pre sotto condizione risolutiva.</w:t>
      </w:r>
    </w:p>
    <w:p w14:paraId="18998F15" w14:textId="77777777" w:rsidR="00087DF4" w:rsidRPr="00087DF4" w:rsidRDefault="00087DF4" w:rsidP="00087DF4">
      <w:pPr>
        <w:rPr>
          <w:lang w:val="it-IT"/>
        </w:rPr>
      </w:pPr>
    </w:p>
    <w:p w14:paraId="5612CBCE" w14:textId="1B506E04" w:rsidR="00087DF4" w:rsidRPr="00087DF4" w:rsidRDefault="00087DF4" w:rsidP="00087DF4">
      <w:pPr>
        <w:rPr>
          <w:lang w:val="it-IT"/>
        </w:rPr>
      </w:pPr>
      <w:r w:rsidRPr="00087DF4">
        <w:rPr>
          <w:lang w:val="it-IT"/>
        </w:rPr>
        <w:t xml:space="preserve">Quando dalla consultazione della </w:t>
      </w:r>
      <w:r w:rsidR="003574F6">
        <w:rPr>
          <w:lang w:val="it-IT"/>
        </w:rPr>
        <w:t>BDNA</w:t>
      </w:r>
      <w:r w:rsidRPr="00087DF4">
        <w:rPr>
          <w:lang w:val="it-IT"/>
        </w:rPr>
        <w:t xml:space="preserve"> emerga la sussistenza di cause di decadenza, di sospensione, o di divieto di cui all’art. 67 o di un tentativo di infiltrazione mafiosa di cui all’art. 84, comma 4, il Prefetto dispone le necessarie verifiche e rilascia l’informazione ant</w:t>
      </w:r>
      <w:r w:rsidR="003574F6">
        <w:rPr>
          <w:lang w:val="it-IT"/>
        </w:rPr>
        <w:t>imafia interdittiva entro 30 giorni</w:t>
      </w:r>
      <w:r w:rsidRPr="00087DF4">
        <w:rPr>
          <w:lang w:val="it-IT"/>
        </w:rPr>
        <w:t xml:space="preserve"> dalla consultazione. Quando le verifiche disposte siano di particolare complessità, il prefetto ne dà comunicazione senza ritardo all’amministrazione interessata, e fornisce le informazioni acquisite nei successivi 45 gg (art. 92, comma 2 </w:t>
      </w:r>
      <w:r w:rsidR="003574F6">
        <w:rPr>
          <w:lang w:val="it-IT"/>
        </w:rPr>
        <w:t>del Codice, a</w:t>
      </w:r>
      <w:r w:rsidRPr="00087DF4">
        <w:rPr>
          <w:lang w:val="it-IT"/>
        </w:rPr>
        <w:t>rt. 3</w:t>
      </w:r>
      <w:r w:rsidR="003574F6">
        <w:rPr>
          <w:lang w:val="it-IT"/>
        </w:rPr>
        <w:t>,</w:t>
      </w:r>
      <w:r w:rsidRPr="00087DF4">
        <w:rPr>
          <w:lang w:val="it-IT"/>
        </w:rPr>
        <w:t xml:space="preserve"> comma 4 </w:t>
      </w:r>
      <w:r w:rsidR="003574F6" w:rsidRPr="003574F6">
        <w:rPr>
          <w:lang w:val="it-IT"/>
        </w:rPr>
        <w:t>del D.L. N. 76/2020</w:t>
      </w:r>
      <w:r w:rsidRPr="00087DF4">
        <w:rPr>
          <w:lang w:val="it-IT"/>
        </w:rPr>
        <w:t>).</w:t>
      </w:r>
    </w:p>
    <w:p w14:paraId="61521582" w14:textId="3054AD37" w:rsidR="00087DF4" w:rsidRPr="00087DF4" w:rsidRDefault="00087DF4" w:rsidP="00087DF4">
      <w:pPr>
        <w:rPr>
          <w:lang w:val="it-IT"/>
        </w:rPr>
      </w:pPr>
    </w:p>
    <w:p w14:paraId="25100F52" w14:textId="63926BD9" w:rsidR="00087DF4" w:rsidRPr="00087DF4" w:rsidRDefault="003574F6" w:rsidP="003574F6">
      <w:pPr>
        <w:jc w:val="both"/>
        <w:rPr>
          <w:lang w:val="it-IT"/>
        </w:rPr>
      </w:pPr>
      <w:r>
        <w:rPr>
          <w:lang w:val="it-IT"/>
        </w:rPr>
        <w:t>D</w:t>
      </w:r>
      <w:r w:rsidR="00087DF4" w:rsidRPr="00087DF4">
        <w:rPr>
          <w:lang w:val="it-IT"/>
        </w:rPr>
        <w:t>ecorso il termine di 30 giorni, le stazioni appaltanti procedono anche in assenza dell’informazione antimafia, prevedendo nel contratto un’apposita condizione risolutiva (art. 92, comma 3</w:t>
      </w:r>
      <w:r>
        <w:rPr>
          <w:lang w:val="it-IT"/>
        </w:rPr>
        <w:t xml:space="preserve"> del Codice</w:t>
      </w:r>
      <w:r w:rsidR="00087DF4" w:rsidRPr="00087DF4">
        <w:rPr>
          <w:lang w:val="it-IT"/>
        </w:rPr>
        <w:t xml:space="preserve">) e, fino al </w:t>
      </w:r>
      <w:r>
        <w:rPr>
          <w:lang w:val="it-IT"/>
        </w:rPr>
        <w:t>30 giugno 2023</w:t>
      </w:r>
      <w:r w:rsidR="00087DF4" w:rsidRPr="00087DF4">
        <w:rPr>
          <w:lang w:val="it-IT"/>
        </w:rPr>
        <w:t xml:space="preserve">, ai sensi dell’art. 3 del </w:t>
      </w:r>
      <w:r w:rsidRPr="003574F6">
        <w:rPr>
          <w:lang w:val="it-IT"/>
        </w:rPr>
        <w:t>D.L. N. 76/2020</w:t>
      </w:r>
      <w:r>
        <w:rPr>
          <w:lang w:val="it-IT"/>
        </w:rPr>
        <w:t xml:space="preserve"> a</w:t>
      </w:r>
      <w:r w:rsidR="00087DF4" w:rsidRPr="00087DF4">
        <w:rPr>
          <w:lang w:val="it-IT"/>
        </w:rPr>
        <w:t xml:space="preserve">nche prima del decorso dei 30 </w:t>
      </w:r>
      <w:r>
        <w:rPr>
          <w:lang w:val="it-IT"/>
        </w:rPr>
        <w:t>giorni</w:t>
      </w:r>
      <w:r w:rsidR="00087DF4" w:rsidRPr="00087DF4">
        <w:rPr>
          <w:lang w:val="it-IT"/>
        </w:rPr>
        <w:t xml:space="preserve"> - previo rilascio dell’informativa antimafia provvisoria, scaricabile immediatamente a seguito di consul</w:t>
      </w:r>
      <w:r>
        <w:rPr>
          <w:lang w:val="it-IT"/>
        </w:rPr>
        <w:t>tazione della BDNA -</w:t>
      </w:r>
      <w:r w:rsidR="00087DF4" w:rsidRPr="00087DF4">
        <w:rPr>
          <w:lang w:val="it-IT"/>
        </w:rPr>
        <w:t xml:space="preserve"> sem</w:t>
      </w:r>
      <w:r>
        <w:rPr>
          <w:lang w:val="it-IT"/>
        </w:rPr>
        <w:t>pre sotto condizione risolutiva.</w:t>
      </w:r>
    </w:p>
    <w:p w14:paraId="74287043" w14:textId="74278070" w:rsidR="00087DF4" w:rsidRDefault="00087DF4" w:rsidP="00087DF4">
      <w:pPr>
        <w:rPr>
          <w:lang w:val="it-IT"/>
        </w:rPr>
      </w:pPr>
    </w:p>
    <w:p w14:paraId="3D1D259C" w14:textId="755B3FFA" w:rsidR="003574F6" w:rsidRPr="00087DF4" w:rsidRDefault="003574F6" w:rsidP="003574F6">
      <w:pPr>
        <w:rPr>
          <w:lang w:val="it-IT"/>
        </w:rPr>
      </w:pPr>
      <w:r>
        <w:rPr>
          <w:u w:val="single"/>
          <w:lang w:val="it-IT"/>
        </w:rPr>
        <w:t>COMUNICAZIONE</w:t>
      </w:r>
      <w:r w:rsidRPr="00512575">
        <w:rPr>
          <w:u w:val="single"/>
          <w:lang w:val="it-IT"/>
        </w:rPr>
        <w:t xml:space="preserve"> ANTIMAFIA</w:t>
      </w:r>
      <w:r w:rsidRPr="00087DF4">
        <w:rPr>
          <w:lang w:val="it-IT"/>
        </w:rPr>
        <w:t xml:space="preserve"> </w:t>
      </w:r>
      <w:r w:rsidRPr="00512575">
        <w:rPr>
          <w:i/>
          <w:lang w:val="it-IT"/>
        </w:rPr>
        <w:t>(</w:t>
      </w:r>
      <w:r>
        <w:rPr>
          <w:i/>
          <w:lang w:val="it-IT"/>
        </w:rPr>
        <w:t xml:space="preserve">in generale </w:t>
      </w:r>
      <w:r w:rsidRPr="00512575">
        <w:rPr>
          <w:i/>
          <w:lang w:val="it-IT"/>
        </w:rPr>
        <w:t xml:space="preserve">importi contrattuali </w:t>
      </w:r>
      <w:r w:rsidRPr="003574F6">
        <w:rPr>
          <w:i/>
          <w:lang w:val="it-IT"/>
        </w:rPr>
        <w:t xml:space="preserve">superiori a </w:t>
      </w:r>
      <w:r>
        <w:rPr>
          <w:i/>
          <w:lang w:val="it-IT"/>
        </w:rPr>
        <w:t>€</w:t>
      </w:r>
      <w:r w:rsidRPr="003574F6">
        <w:rPr>
          <w:i/>
          <w:lang w:val="it-IT"/>
        </w:rPr>
        <w:t xml:space="preserve"> 150.000 e inferiori alla soglia comunitaria</w:t>
      </w:r>
      <w:r>
        <w:rPr>
          <w:i/>
          <w:lang w:val="it-IT"/>
        </w:rPr>
        <w:t>; eccezione per subappalti)</w:t>
      </w:r>
    </w:p>
    <w:p w14:paraId="2A77484B" w14:textId="48B12584" w:rsidR="003574F6" w:rsidRDefault="003574F6" w:rsidP="00087DF4">
      <w:pPr>
        <w:rPr>
          <w:lang w:val="it-IT"/>
        </w:rPr>
      </w:pPr>
    </w:p>
    <w:p w14:paraId="46BFAB7C" w14:textId="77777777" w:rsidR="003B2C6F" w:rsidRDefault="003B2C6F" w:rsidP="003B2C6F">
      <w:pPr>
        <w:rPr>
          <w:lang w:val="it-IT"/>
        </w:rPr>
      </w:pPr>
      <w:r>
        <w:rPr>
          <w:lang w:val="it-IT"/>
        </w:rPr>
        <w:t>IN PRESENZA DI URGENZA:</w:t>
      </w:r>
    </w:p>
    <w:p w14:paraId="4EF922FA" w14:textId="77777777" w:rsidR="003B2C6F" w:rsidRPr="00087DF4" w:rsidRDefault="003B2C6F" w:rsidP="00087DF4">
      <w:pPr>
        <w:rPr>
          <w:lang w:val="it-IT"/>
        </w:rPr>
      </w:pPr>
    </w:p>
    <w:p w14:paraId="4C1FC168" w14:textId="508592BC" w:rsidR="00087DF4" w:rsidRPr="00087DF4" w:rsidRDefault="003B2C6F" w:rsidP="003B2C6F">
      <w:pPr>
        <w:jc w:val="both"/>
        <w:rPr>
          <w:lang w:val="it-IT"/>
        </w:rPr>
      </w:pPr>
      <w:r>
        <w:rPr>
          <w:lang w:val="it-IT"/>
        </w:rPr>
        <w:t>L</w:t>
      </w:r>
      <w:r w:rsidR="00087DF4" w:rsidRPr="00087DF4">
        <w:rPr>
          <w:lang w:val="it-IT"/>
        </w:rPr>
        <w:t xml:space="preserve">e stazioni appaltanti possono stipulare immediatamente se è </w:t>
      </w:r>
      <w:r w:rsidR="00087DF4" w:rsidRPr="003B2C6F">
        <w:rPr>
          <w:u w:val="single"/>
          <w:lang w:val="it-IT"/>
        </w:rPr>
        <w:t>DECORSO LO STAND STILL</w:t>
      </w:r>
      <w:r w:rsidR="00087DF4" w:rsidRPr="00087DF4">
        <w:rPr>
          <w:lang w:val="it-IT"/>
        </w:rPr>
        <w:t>, anche in assenza di comunicazioni antimafia, previa acquisizione dell’autocertificazione di cui all’art. 89</w:t>
      </w:r>
      <w:r>
        <w:rPr>
          <w:lang w:val="it-IT"/>
        </w:rPr>
        <w:t xml:space="preserve"> del Codice</w:t>
      </w:r>
      <w:r w:rsidR="00087DF4" w:rsidRPr="00087DF4">
        <w:rPr>
          <w:lang w:val="it-IT"/>
        </w:rPr>
        <w:t>, con la quale l'interessato attesti che nei propri confronti non sussistono le cause di divieto, di decadenza o di sospensione di cui all'art. 67</w:t>
      </w:r>
      <w:r>
        <w:rPr>
          <w:lang w:val="it-IT"/>
        </w:rPr>
        <w:t xml:space="preserve"> del Codice</w:t>
      </w:r>
      <w:r w:rsidR="00087DF4" w:rsidRPr="00087DF4">
        <w:rPr>
          <w:lang w:val="it-IT"/>
        </w:rPr>
        <w:t xml:space="preserve">. La dichiarazione deve essere sottoscritta con le modalità di cui all'art. 38 del </w:t>
      </w:r>
      <w:r>
        <w:rPr>
          <w:lang w:val="it-IT"/>
        </w:rPr>
        <w:t>D.P.R. N</w:t>
      </w:r>
      <w:r w:rsidR="00087DF4" w:rsidRPr="00087DF4">
        <w:rPr>
          <w:lang w:val="it-IT"/>
        </w:rPr>
        <w:t>. 445</w:t>
      </w:r>
      <w:r>
        <w:rPr>
          <w:lang w:val="it-IT"/>
        </w:rPr>
        <w:t>/2000</w:t>
      </w:r>
      <w:r w:rsidR="00087DF4" w:rsidRPr="00087DF4">
        <w:rPr>
          <w:lang w:val="it-IT"/>
        </w:rPr>
        <w:t xml:space="preserve"> (art. 88, comma 4-bis e art. 89, comma 1 </w:t>
      </w:r>
      <w:r>
        <w:rPr>
          <w:lang w:val="it-IT"/>
        </w:rPr>
        <w:t>del Codice</w:t>
      </w:r>
      <w:r w:rsidR="00087DF4" w:rsidRPr="00087DF4">
        <w:rPr>
          <w:lang w:val="it-IT"/>
        </w:rPr>
        <w:t>).</w:t>
      </w:r>
    </w:p>
    <w:p w14:paraId="794B8533" w14:textId="77777777" w:rsidR="00087DF4" w:rsidRPr="00087DF4" w:rsidRDefault="00087DF4" w:rsidP="00087DF4">
      <w:pPr>
        <w:rPr>
          <w:lang w:val="it-IT"/>
        </w:rPr>
      </w:pPr>
    </w:p>
    <w:p w14:paraId="4F100E80" w14:textId="20FCB8A7" w:rsidR="00087DF4" w:rsidRPr="00087DF4" w:rsidRDefault="003B2C6F" w:rsidP="003B2C6F">
      <w:pPr>
        <w:jc w:val="both"/>
        <w:rPr>
          <w:lang w:val="it-IT"/>
        </w:rPr>
      </w:pPr>
      <w:r>
        <w:rPr>
          <w:lang w:val="it-IT"/>
        </w:rPr>
        <w:t>In tal caso è n</w:t>
      </w:r>
      <w:r w:rsidR="00087DF4" w:rsidRPr="00087DF4">
        <w:rPr>
          <w:lang w:val="it-IT"/>
        </w:rPr>
        <w:t xml:space="preserve">ecessaria l’autocertificazione e i contratti devono sempre prevedere un’apposita condizione risolutiva </w:t>
      </w:r>
      <w:r>
        <w:rPr>
          <w:lang w:val="it-IT"/>
        </w:rPr>
        <w:t>(art. 88, comma 4</w:t>
      </w:r>
      <w:r w:rsidR="00087DF4" w:rsidRPr="00087DF4">
        <w:rPr>
          <w:lang w:val="it-IT"/>
        </w:rPr>
        <w:t xml:space="preserve">-bis </w:t>
      </w:r>
      <w:r>
        <w:rPr>
          <w:lang w:val="it-IT"/>
        </w:rPr>
        <w:t>del Codice</w:t>
      </w:r>
      <w:r w:rsidR="00087DF4" w:rsidRPr="00087DF4">
        <w:rPr>
          <w:lang w:val="it-IT"/>
        </w:rPr>
        <w:t xml:space="preserve">) ed è necessaria la relativa motivazione in sede di consultazione della BDNA per la stipula immediata (art. 92 comma 3 e 4 </w:t>
      </w:r>
      <w:r>
        <w:rPr>
          <w:lang w:val="it-IT"/>
        </w:rPr>
        <w:t>del Codice</w:t>
      </w:r>
      <w:r w:rsidR="00087DF4" w:rsidRPr="00087DF4">
        <w:rPr>
          <w:lang w:val="it-IT"/>
        </w:rPr>
        <w:t>)</w:t>
      </w:r>
      <w:r>
        <w:rPr>
          <w:lang w:val="it-IT"/>
        </w:rPr>
        <w:t xml:space="preserve"> </w:t>
      </w:r>
      <w:r w:rsidR="00087DF4" w:rsidRPr="00087DF4">
        <w:rPr>
          <w:lang w:val="it-IT"/>
        </w:rPr>
        <w:t>da inserire il testo breve nella sezione “note”</w:t>
      </w:r>
      <w:r>
        <w:rPr>
          <w:lang w:val="it-IT"/>
        </w:rPr>
        <w:t>.</w:t>
      </w:r>
    </w:p>
    <w:p w14:paraId="360935DE" w14:textId="77777777" w:rsidR="00087DF4" w:rsidRPr="00087DF4" w:rsidRDefault="00087DF4" w:rsidP="00087DF4">
      <w:pPr>
        <w:rPr>
          <w:lang w:val="it-IT"/>
        </w:rPr>
      </w:pPr>
    </w:p>
    <w:p w14:paraId="74B91490" w14:textId="02EC97B6" w:rsidR="003B2C6F" w:rsidRPr="00087DF4" w:rsidRDefault="00087DF4" w:rsidP="003B2C6F">
      <w:pPr>
        <w:jc w:val="both"/>
        <w:rPr>
          <w:lang w:val="it-IT"/>
        </w:rPr>
      </w:pPr>
      <w:r w:rsidRPr="00087DF4">
        <w:rPr>
          <w:lang w:val="it-IT"/>
        </w:rPr>
        <w:t>L</w:t>
      </w:r>
      <w:r w:rsidR="003B2C6F">
        <w:rPr>
          <w:lang w:val="it-IT"/>
        </w:rPr>
        <w:t>e</w:t>
      </w:r>
      <w:r w:rsidR="00B64798">
        <w:rPr>
          <w:lang w:val="it-IT"/>
        </w:rPr>
        <w:t xml:space="preserve"> </w:t>
      </w:r>
      <w:r w:rsidR="003B2C6F">
        <w:rPr>
          <w:lang w:val="it-IT"/>
        </w:rPr>
        <w:t xml:space="preserve">stazioni </w:t>
      </w:r>
      <w:r w:rsidRPr="00087DF4">
        <w:rPr>
          <w:lang w:val="it-IT"/>
        </w:rPr>
        <w:t>appaltanti,</w:t>
      </w:r>
      <w:r w:rsidR="00B64798">
        <w:rPr>
          <w:lang w:val="it-IT"/>
        </w:rPr>
        <w:t xml:space="preserve"> </w:t>
      </w:r>
      <w:r w:rsidRPr="00087DF4">
        <w:rPr>
          <w:lang w:val="it-IT"/>
        </w:rPr>
        <w:t>nel</w:t>
      </w:r>
      <w:r w:rsidR="00B64798">
        <w:rPr>
          <w:lang w:val="it-IT"/>
        </w:rPr>
        <w:t xml:space="preserve"> </w:t>
      </w:r>
      <w:r w:rsidRPr="00087DF4">
        <w:rPr>
          <w:lang w:val="it-IT"/>
        </w:rPr>
        <w:t>caso</w:t>
      </w:r>
      <w:r w:rsidR="00B64798">
        <w:rPr>
          <w:lang w:val="it-IT"/>
        </w:rPr>
        <w:t xml:space="preserve"> </w:t>
      </w:r>
      <w:r w:rsidRPr="00087DF4">
        <w:rPr>
          <w:lang w:val="it-IT"/>
        </w:rPr>
        <w:t>in</w:t>
      </w:r>
      <w:r w:rsidR="00B64798">
        <w:rPr>
          <w:lang w:val="it-IT"/>
        </w:rPr>
        <w:t xml:space="preserve"> </w:t>
      </w:r>
      <w:r w:rsidRPr="00087DF4">
        <w:rPr>
          <w:lang w:val="it-IT"/>
        </w:rPr>
        <w:t>cui</w:t>
      </w:r>
      <w:r w:rsidR="00B64798">
        <w:rPr>
          <w:lang w:val="it-IT"/>
        </w:rPr>
        <w:t xml:space="preserve"> </w:t>
      </w:r>
      <w:r w:rsidRPr="00087DF4">
        <w:rPr>
          <w:lang w:val="it-IT"/>
        </w:rPr>
        <w:t>la</w:t>
      </w:r>
      <w:r w:rsidR="00B64798">
        <w:rPr>
          <w:lang w:val="it-IT"/>
        </w:rPr>
        <w:t xml:space="preserve"> </w:t>
      </w:r>
      <w:r w:rsidRPr="00087DF4">
        <w:rPr>
          <w:lang w:val="it-IT"/>
        </w:rPr>
        <w:t>sussistenza</w:t>
      </w:r>
      <w:r w:rsidR="00B64798">
        <w:rPr>
          <w:lang w:val="it-IT"/>
        </w:rPr>
        <w:t xml:space="preserve"> </w:t>
      </w:r>
      <w:r w:rsidRPr="00087DF4">
        <w:rPr>
          <w:lang w:val="it-IT"/>
        </w:rPr>
        <w:t>delle</w:t>
      </w:r>
      <w:r w:rsidR="00B64798">
        <w:rPr>
          <w:lang w:val="it-IT"/>
        </w:rPr>
        <w:t xml:space="preserve"> </w:t>
      </w:r>
      <w:r w:rsidRPr="00087DF4">
        <w:rPr>
          <w:lang w:val="it-IT"/>
        </w:rPr>
        <w:t>cause</w:t>
      </w:r>
      <w:r w:rsidR="00B64798">
        <w:rPr>
          <w:lang w:val="it-IT"/>
        </w:rPr>
        <w:t xml:space="preserve"> </w:t>
      </w:r>
      <w:r w:rsidRPr="00087DF4">
        <w:rPr>
          <w:lang w:val="it-IT"/>
        </w:rPr>
        <w:t>di</w:t>
      </w:r>
      <w:r w:rsidR="00B64798">
        <w:rPr>
          <w:lang w:val="it-IT"/>
        </w:rPr>
        <w:t xml:space="preserve"> </w:t>
      </w:r>
      <w:r w:rsidRPr="00087DF4">
        <w:rPr>
          <w:lang w:val="it-IT"/>
        </w:rPr>
        <w:t>decadenza,</w:t>
      </w:r>
      <w:r w:rsidR="00B64798">
        <w:rPr>
          <w:lang w:val="it-IT"/>
        </w:rPr>
        <w:t xml:space="preserve"> </w:t>
      </w:r>
      <w:r w:rsidRPr="00087DF4">
        <w:rPr>
          <w:lang w:val="it-IT"/>
        </w:rPr>
        <w:t>di</w:t>
      </w:r>
      <w:r w:rsidR="00B64798">
        <w:rPr>
          <w:lang w:val="it-IT"/>
        </w:rPr>
        <w:t xml:space="preserve"> </w:t>
      </w:r>
      <w:r w:rsidRPr="00087DF4">
        <w:rPr>
          <w:lang w:val="it-IT"/>
        </w:rPr>
        <w:t>sospensione</w:t>
      </w:r>
      <w:r w:rsidR="00B64798">
        <w:rPr>
          <w:lang w:val="it-IT"/>
        </w:rPr>
        <w:t xml:space="preserve"> </w:t>
      </w:r>
      <w:r w:rsidRPr="00087DF4">
        <w:rPr>
          <w:lang w:val="it-IT"/>
        </w:rPr>
        <w:t>o</w:t>
      </w:r>
      <w:r w:rsidR="00B64798">
        <w:rPr>
          <w:lang w:val="it-IT"/>
        </w:rPr>
        <w:t xml:space="preserve"> </w:t>
      </w:r>
      <w:r w:rsidRPr="00087DF4">
        <w:rPr>
          <w:lang w:val="it-IT"/>
        </w:rPr>
        <w:t>di</w:t>
      </w:r>
      <w:r w:rsidR="00B64798">
        <w:rPr>
          <w:lang w:val="it-IT"/>
        </w:rPr>
        <w:t xml:space="preserve"> </w:t>
      </w:r>
      <w:r w:rsidRPr="00087DF4">
        <w:rPr>
          <w:lang w:val="it-IT"/>
        </w:rPr>
        <w:t>divieto</w:t>
      </w:r>
      <w:r w:rsidR="00B64798">
        <w:rPr>
          <w:lang w:val="it-IT"/>
        </w:rPr>
        <w:t xml:space="preserve"> </w:t>
      </w:r>
      <w:r w:rsidRPr="00087DF4">
        <w:rPr>
          <w:lang w:val="it-IT"/>
        </w:rPr>
        <w:t>di</w:t>
      </w:r>
      <w:r w:rsidR="00B64798">
        <w:rPr>
          <w:lang w:val="it-IT"/>
        </w:rPr>
        <w:t xml:space="preserve"> </w:t>
      </w:r>
      <w:r w:rsidRPr="00087DF4">
        <w:rPr>
          <w:lang w:val="it-IT"/>
        </w:rPr>
        <w:t>cui</w:t>
      </w:r>
      <w:r w:rsidR="00B64798">
        <w:rPr>
          <w:lang w:val="it-IT"/>
        </w:rPr>
        <w:t xml:space="preserve"> </w:t>
      </w:r>
      <w:r w:rsidRPr="00087DF4">
        <w:rPr>
          <w:lang w:val="it-IT"/>
        </w:rPr>
        <w:t>all'articolo</w:t>
      </w:r>
      <w:r w:rsidR="00B64798">
        <w:rPr>
          <w:lang w:val="it-IT"/>
        </w:rPr>
        <w:t xml:space="preserve"> </w:t>
      </w:r>
      <w:r w:rsidRPr="00087DF4">
        <w:rPr>
          <w:lang w:val="it-IT"/>
        </w:rPr>
        <w:t>67</w:t>
      </w:r>
      <w:r w:rsidR="00B64798">
        <w:rPr>
          <w:lang w:val="it-IT"/>
        </w:rPr>
        <w:t xml:space="preserve"> </w:t>
      </w:r>
      <w:r w:rsidR="003B2C6F">
        <w:rPr>
          <w:lang w:val="it-IT"/>
        </w:rPr>
        <w:t>sia</w:t>
      </w:r>
      <w:r w:rsidR="00B64798">
        <w:rPr>
          <w:lang w:val="it-IT"/>
        </w:rPr>
        <w:t xml:space="preserve"> </w:t>
      </w:r>
      <w:r w:rsidRPr="00087DF4">
        <w:rPr>
          <w:lang w:val="it-IT"/>
        </w:rPr>
        <w:t>accertata</w:t>
      </w:r>
      <w:r w:rsidR="003B2C6F">
        <w:rPr>
          <w:lang w:val="it-IT"/>
        </w:rPr>
        <w:t xml:space="preserve"> </w:t>
      </w:r>
      <w:r w:rsidRPr="00087DF4">
        <w:rPr>
          <w:lang w:val="it-IT"/>
        </w:rPr>
        <w:t>successivamente</w:t>
      </w:r>
      <w:r w:rsidR="00B64798">
        <w:rPr>
          <w:lang w:val="it-IT"/>
        </w:rPr>
        <w:t xml:space="preserve"> </w:t>
      </w:r>
      <w:r w:rsidRPr="00087DF4">
        <w:rPr>
          <w:lang w:val="it-IT"/>
        </w:rPr>
        <w:t>alla</w:t>
      </w:r>
      <w:r w:rsidR="00B64798">
        <w:rPr>
          <w:lang w:val="it-IT"/>
        </w:rPr>
        <w:t xml:space="preserve"> </w:t>
      </w:r>
      <w:r w:rsidRPr="00087DF4">
        <w:rPr>
          <w:lang w:val="it-IT"/>
        </w:rPr>
        <w:t>stipula</w:t>
      </w:r>
      <w:r w:rsidR="00B64798">
        <w:rPr>
          <w:lang w:val="it-IT"/>
        </w:rPr>
        <w:t xml:space="preserve"> </w:t>
      </w:r>
      <w:r w:rsidRPr="00087DF4">
        <w:rPr>
          <w:lang w:val="it-IT"/>
        </w:rPr>
        <w:t>del</w:t>
      </w:r>
      <w:r w:rsidR="00B64798">
        <w:rPr>
          <w:lang w:val="it-IT"/>
        </w:rPr>
        <w:t xml:space="preserve"> </w:t>
      </w:r>
      <w:r w:rsidRPr="00087DF4">
        <w:rPr>
          <w:lang w:val="it-IT"/>
        </w:rPr>
        <w:t>contratto,</w:t>
      </w:r>
      <w:r w:rsidR="00B64798">
        <w:rPr>
          <w:lang w:val="it-IT"/>
        </w:rPr>
        <w:t xml:space="preserve"> </w:t>
      </w:r>
      <w:r w:rsidRPr="00087DF4">
        <w:rPr>
          <w:lang w:val="it-IT"/>
        </w:rPr>
        <w:t>alla</w:t>
      </w:r>
      <w:r w:rsidR="00B64798">
        <w:rPr>
          <w:lang w:val="it-IT"/>
        </w:rPr>
        <w:t xml:space="preserve"> </w:t>
      </w:r>
      <w:r w:rsidRPr="00087DF4">
        <w:rPr>
          <w:lang w:val="it-IT"/>
        </w:rPr>
        <w:t>concessione</w:t>
      </w:r>
      <w:r w:rsidR="00B64798">
        <w:rPr>
          <w:lang w:val="it-IT"/>
        </w:rPr>
        <w:t xml:space="preserve"> </w:t>
      </w:r>
      <w:r w:rsidRPr="00087DF4">
        <w:rPr>
          <w:lang w:val="it-IT"/>
        </w:rPr>
        <w:t>di</w:t>
      </w:r>
      <w:r w:rsidR="00B64798">
        <w:rPr>
          <w:lang w:val="it-IT"/>
        </w:rPr>
        <w:t xml:space="preserve"> </w:t>
      </w:r>
      <w:r w:rsidRPr="00087DF4">
        <w:rPr>
          <w:lang w:val="it-IT"/>
        </w:rPr>
        <w:t>lavori</w:t>
      </w:r>
      <w:r w:rsidR="00B64798">
        <w:rPr>
          <w:lang w:val="it-IT"/>
        </w:rPr>
        <w:t xml:space="preserve"> </w:t>
      </w:r>
      <w:r w:rsidRPr="00087DF4">
        <w:rPr>
          <w:lang w:val="it-IT"/>
        </w:rPr>
        <w:t>o</w:t>
      </w:r>
      <w:r w:rsidR="00B64798">
        <w:rPr>
          <w:lang w:val="it-IT"/>
        </w:rPr>
        <w:t xml:space="preserve"> </w:t>
      </w:r>
      <w:r w:rsidRPr="00087DF4">
        <w:rPr>
          <w:lang w:val="it-IT"/>
        </w:rPr>
        <w:t>all'autor</w:t>
      </w:r>
      <w:r w:rsidR="003B2C6F">
        <w:rPr>
          <w:lang w:val="it-IT"/>
        </w:rPr>
        <w:t>izzazione</w:t>
      </w:r>
      <w:r w:rsidR="00B64798">
        <w:rPr>
          <w:lang w:val="it-IT"/>
        </w:rPr>
        <w:t xml:space="preserve"> </w:t>
      </w:r>
      <w:r w:rsidR="003B2C6F">
        <w:rPr>
          <w:lang w:val="it-IT"/>
        </w:rPr>
        <w:t>al</w:t>
      </w:r>
      <w:r w:rsidR="00B64798">
        <w:rPr>
          <w:lang w:val="it-IT"/>
        </w:rPr>
        <w:t xml:space="preserve"> </w:t>
      </w:r>
      <w:r w:rsidR="003B2C6F">
        <w:rPr>
          <w:lang w:val="it-IT"/>
        </w:rPr>
        <w:t>subcontratto,</w:t>
      </w:r>
      <w:r w:rsidR="00B64798">
        <w:rPr>
          <w:lang w:val="it-IT"/>
        </w:rPr>
        <w:t xml:space="preserve"> </w:t>
      </w:r>
      <w:r w:rsidR="003B2C6F">
        <w:rPr>
          <w:lang w:val="it-IT"/>
        </w:rPr>
        <w:t>r</w:t>
      </w:r>
      <w:r w:rsidRPr="00087DF4">
        <w:rPr>
          <w:lang w:val="it-IT"/>
        </w:rPr>
        <w:t>ecedono</w:t>
      </w:r>
      <w:r w:rsidR="00B64798">
        <w:rPr>
          <w:lang w:val="it-IT"/>
        </w:rPr>
        <w:t xml:space="preserve"> </w:t>
      </w:r>
      <w:r w:rsidRPr="00087DF4">
        <w:rPr>
          <w:lang w:val="it-IT"/>
        </w:rPr>
        <w:t>dai</w:t>
      </w:r>
      <w:r w:rsidR="00B64798">
        <w:rPr>
          <w:lang w:val="it-IT"/>
        </w:rPr>
        <w:t xml:space="preserve"> </w:t>
      </w:r>
      <w:r w:rsidRPr="00087DF4">
        <w:rPr>
          <w:lang w:val="it-IT"/>
        </w:rPr>
        <w:t>contratti,</w:t>
      </w:r>
      <w:r w:rsidR="00B64798">
        <w:rPr>
          <w:lang w:val="it-IT"/>
        </w:rPr>
        <w:t xml:space="preserve"> </w:t>
      </w:r>
      <w:r w:rsidRPr="00087DF4">
        <w:rPr>
          <w:lang w:val="it-IT"/>
        </w:rPr>
        <w:t>fatto</w:t>
      </w:r>
      <w:r w:rsidR="00B64798">
        <w:rPr>
          <w:lang w:val="it-IT"/>
        </w:rPr>
        <w:t xml:space="preserve"> </w:t>
      </w:r>
      <w:r w:rsidRPr="00087DF4">
        <w:rPr>
          <w:lang w:val="it-IT"/>
        </w:rPr>
        <w:t>salvo il</w:t>
      </w:r>
      <w:r w:rsidR="003B2C6F">
        <w:rPr>
          <w:lang w:val="it-IT"/>
        </w:rPr>
        <w:t xml:space="preserve"> </w:t>
      </w:r>
      <w:r w:rsidRPr="00087DF4">
        <w:rPr>
          <w:lang w:val="it-IT"/>
        </w:rPr>
        <w:t xml:space="preserve">pagamento del valore delle opere già eseguite e il rimborso delle spese sostenute per l'esecuzione del rimanente, nei limiti delle utilità conseguite (art. 88, comma 4-bis e 4 -ter </w:t>
      </w:r>
      <w:r w:rsidR="003B2C6F">
        <w:rPr>
          <w:lang w:val="it-IT"/>
        </w:rPr>
        <w:t>del Codice</w:t>
      </w:r>
      <w:r w:rsidRPr="00087DF4">
        <w:rPr>
          <w:lang w:val="it-IT"/>
        </w:rPr>
        <w:t>).</w:t>
      </w:r>
      <w:r w:rsidR="003B2C6F">
        <w:rPr>
          <w:lang w:val="it-IT"/>
        </w:rPr>
        <w:t xml:space="preserve"> Le stazioni appaltanti n</w:t>
      </w:r>
      <w:r w:rsidR="003B2C6F" w:rsidRPr="00087DF4">
        <w:rPr>
          <w:lang w:val="it-IT"/>
        </w:rPr>
        <w:t xml:space="preserve">on procedono alle revoche o ai recessi nel caso in cui l’opera sia in corso di ultimazione ovvero, in caso di fornitura di beni e servizi ritenuta essenziale per il perseguimento dell’interesse pubblico, qualora il soggetto che la fornisce non sia sostituibile in tempi rapidi (art. 94 comma 3 </w:t>
      </w:r>
      <w:r w:rsidR="003B2C6F">
        <w:rPr>
          <w:lang w:val="it-IT"/>
        </w:rPr>
        <w:t>del Codice</w:t>
      </w:r>
      <w:r w:rsidR="003B2C6F" w:rsidRPr="00087DF4">
        <w:rPr>
          <w:lang w:val="it-IT"/>
        </w:rPr>
        <w:t>).</w:t>
      </w:r>
    </w:p>
    <w:p w14:paraId="6A045F3D" w14:textId="77777777" w:rsidR="00087DF4" w:rsidRPr="00087DF4" w:rsidRDefault="00087DF4" w:rsidP="00087DF4">
      <w:pPr>
        <w:rPr>
          <w:lang w:val="it-IT"/>
        </w:rPr>
      </w:pPr>
    </w:p>
    <w:p w14:paraId="44C69D66" w14:textId="6F131BE6" w:rsidR="00087DF4" w:rsidRPr="00087DF4" w:rsidRDefault="003B2C6F" w:rsidP="00764FA6">
      <w:pPr>
        <w:jc w:val="both"/>
        <w:rPr>
          <w:lang w:val="it-IT"/>
        </w:rPr>
      </w:pPr>
      <w:r w:rsidRPr="003B2C6F">
        <w:rPr>
          <w:u w:val="single"/>
          <w:lang w:val="it-IT"/>
        </w:rPr>
        <w:t>Nota</w:t>
      </w:r>
      <w:r>
        <w:rPr>
          <w:lang w:val="it-IT"/>
        </w:rPr>
        <w:t xml:space="preserve">: </w:t>
      </w:r>
      <w:r w:rsidR="00087DF4" w:rsidRPr="00087DF4">
        <w:rPr>
          <w:lang w:val="it-IT"/>
        </w:rPr>
        <w:t>Ai sensi dell’art. 110, comma 1, del D.</w:t>
      </w:r>
      <w:r>
        <w:rPr>
          <w:lang w:val="it-IT"/>
        </w:rPr>
        <w:t xml:space="preserve"> L</w:t>
      </w:r>
      <w:r w:rsidR="00087DF4" w:rsidRPr="00087DF4">
        <w:rPr>
          <w:lang w:val="it-IT"/>
        </w:rPr>
        <w:t xml:space="preserve">gs. </w:t>
      </w:r>
      <w:r>
        <w:rPr>
          <w:lang w:val="it-IT"/>
        </w:rPr>
        <w:t>N. 50/2016</w:t>
      </w:r>
      <w:r w:rsidR="00087DF4" w:rsidRPr="00087DF4">
        <w:rPr>
          <w:lang w:val="it-IT"/>
        </w:rPr>
        <w:t>, le stazioni appaltanti, in caso di “recesso dal contratto ai sensi dell'articolo 88, comma 4-ter, del</w:t>
      </w:r>
      <w:r>
        <w:rPr>
          <w:lang w:val="it-IT"/>
        </w:rPr>
        <w:t xml:space="preserve"> Codice</w:t>
      </w:r>
      <w:r w:rsidR="00087DF4" w:rsidRPr="00087DF4">
        <w:rPr>
          <w:lang w:val="it-IT"/>
        </w:rPr>
        <w:t xml:space="preserve">, ovvero in caso di dichiarazione giudiziale di inefficacia del contratto, interpellano progressivamente i soggetti che hanno partecipato all'originaria procedura di gara, risultanti dalla relativa graduatoria, al fine di stipulare un nuovo contratto per l'affidamento dell'esecuzione o del completamento dei lavori, servizi o </w:t>
      </w:r>
      <w:r>
        <w:rPr>
          <w:lang w:val="it-IT"/>
        </w:rPr>
        <w:t>forniture”</w:t>
      </w:r>
      <w:r w:rsidR="00087DF4" w:rsidRPr="00087DF4">
        <w:rPr>
          <w:lang w:val="it-IT"/>
        </w:rPr>
        <w:t>.</w:t>
      </w:r>
    </w:p>
    <w:p w14:paraId="12911DA9" w14:textId="77777777" w:rsidR="00087DF4" w:rsidRPr="00087DF4" w:rsidRDefault="00087DF4" w:rsidP="00764FA6">
      <w:pPr>
        <w:jc w:val="both"/>
        <w:rPr>
          <w:lang w:val="it-IT"/>
        </w:rPr>
      </w:pPr>
      <w:r w:rsidRPr="00087DF4">
        <w:rPr>
          <w:lang w:val="it-IT"/>
        </w:rPr>
        <w:t xml:space="preserve"> </w:t>
      </w:r>
    </w:p>
    <w:p w14:paraId="416DDD5D" w14:textId="77777777" w:rsidR="003B2C6F" w:rsidRDefault="003B2C6F" w:rsidP="00764FA6">
      <w:pPr>
        <w:jc w:val="both"/>
        <w:rPr>
          <w:lang w:val="it-IT"/>
        </w:rPr>
      </w:pPr>
      <w:r w:rsidRPr="003574F6">
        <w:rPr>
          <w:lang w:val="it-IT"/>
        </w:rPr>
        <w:t>IN VIA ORDINARIA</w:t>
      </w:r>
      <w:r>
        <w:rPr>
          <w:lang w:val="it-IT"/>
        </w:rPr>
        <w:t xml:space="preserve"> (NON C’</w:t>
      </w:r>
      <w:r w:rsidRPr="003574F6">
        <w:rPr>
          <w:lang w:val="it-IT"/>
        </w:rPr>
        <w:t xml:space="preserve"> </w:t>
      </w:r>
      <w:r w:rsidRPr="00087DF4">
        <w:rPr>
          <w:lang w:val="it-IT"/>
        </w:rPr>
        <w:t>È</w:t>
      </w:r>
      <w:r>
        <w:rPr>
          <w:lang w:val="it-IT"/>
        </w:rPr>
        <w:t xml:space="preserve"> URGENZA):</w:t>
      </w:r>
    </w:p>
    <w:p w14:paraId="642B9A6F" w14:textId="77777777" w:rsidR="00087DF4" w:rsidRPr="00087DF4" w:rsidRDefault="00087DF4" w:rsidP="00764FA6">
      <w:pPr>
        <w:jc w:val="both"/>
        <w:rPr>
          <w:lang w:val="it-IT"/>
        </w:rPr>
      </w:pPr>
    </w:p>
    <w:p w14:paraId="77D07D72" w14:textId="2263EF6F" w:rsidR="00087DF4" w:rsidRPr="00087DF4" w:rsidRDefault="003B2C6F" w:rsidP="00764FA6">
      <w:pPr>
        <w:jc w:val="both"/>
        <w:rPr>
          <w:lang w:val="it-IT"/>
        </w:rPr>
      </w:pPr>
      <w:r>
        <w:rPr>
          <w:lang w:val="it-IT"/>
        </w:rPr>
        <w:t>L</w:t>
      </w:r>
      <w:r w:rsidR="00087DF4" w:rsidRPr="00087DF4">
        <w:rPr>
          <w:lang w:val="it-IT"/>
        </w:rPr>
        <w:t xml:space="preserve">e stazioni appaltanti possono stipulare previo rilascio da parte del Prefetto della comunicazione antimafia se è </w:t>
      </w:r>
      <w:r w:rsidR="00087DF4" w:rsidRPr="003B2C6F">
        <w:rPr>
          <w:u w:val="single"/>
          <w:lang w:val="it-IT"/>
        </w:rPr>
        <w:t>DECORSO LO STAND STILL</w:t>
      </w:r>
      <w:r>
        <w:rPr>
          <w:u w:val="single"/>
          <w:lang w:val="it-IT"/>
        </w:rPr>
        <w:t>.</w:t>
      </w:r>
    </w:p>
    <w:p w14:paraId="1469788D" w14:textId="77777777" w:rsidR="00087DF4" w:rsidRPr="00087DF4" w:rsidRDefault="00087DF4" w:rsidP="00764FA6">
      <w:pPr>
        <w:jc w:val="both"/>
        <w:rPr>
          <w:lang w:val="it-IT"/>
        </w:rPr>
      </w:pPr>
    </w:p>
    <w:p w14:paraId="2D426FB2" w14:textId="6CEB361B" w:rsidR="00087DF4" w:rsidRDefault="003B2C6F" w:rsidP="00764FA6">
      <w:pPr>
        <w:jc w:val="both"/>
        <w:rPr>
          <w:lang w:val="it-IT"/>
        </w:rPr>
      </w:pPr>
      <w:r>
        <w:rPr>
          <w:lang w:val="it-IT"/>
        </w:rPr>
        <w:t>Il Prefetto r</w:t>
      </w:r>
      <w:r w:rsidR="00087DF4" w:rsidRPr="00087DF4">
        <w:rPr>
          <w:lang w:val="it-IT"/>
        </w:rPr>
        <w:t xml:space="preserve">ilascia la comunicazione antimafia entro 30 </w:t>
      </w:r>
      <w:r>
        <w:rPr>
          <w:lang w:val="it-IT"/>
        </w:rPr>
        <w:t>giorni</w:t>
      </w:r>
      <w:r w:rsidR="00087DF4" w:rsidRPr="00087DF4">
        <w:rPr>
          <w:lang w:val="it-IT"/>
        </w:rPr>
        <w:t xml:space="preserve"> dalla data di consultazione della </w:t>
      </w:r>
      <w:r>
        <w:rPr>
          <w:lang w:val="it-IT"/>
        </w:rPr>
        <w:t>BDNA</w:t>
      </w:r>
      <w:r w:rsidR="00087DF4" w:rsidRPr="00087DF4">
        <w:rPr>
          <w:lang w:val="it-IT"/>
        </w:rPr>
        <w:t xml:space="preserve"> (art. 88, comma 4 </w:t>
      </w:r>
      <w:r>
        <w:rPr>
          <w:lang w:val="it-IT"/>
        </w:rPr>
        <w:t>del Codice). D</w:t>
      </w:r>
      <w:r w:rsidR="00087DF4" w:rsidRPr="00087DF4">
        <w:rPr>
          <w:lang w:val="it-IT"/>
        </w:rPr>
        <w:t>ecorso il suddetto termine, le stazioni appaltanti procedono anche in assenza della comunicazione antimafia, prevede</w:t>
      </w:r>
      <w:r>
        <w:rPr>
          <w:lang w:val="it-IT"/>
        </w:rPr>
        <w:t>ndo nel contratto un’apposita condizione risolutiva, previa a</w:t>
      </w:r>
      <w:r w:rsidR="00087DF4" w:rsidRPr="00087DF4">
        <w:rPr>
          <w:lang w:val="it-IT"/>
        </w:rPr>
        <w:t>cquisizione dell'autocertificazione di cui</w:t>
      </w:r>
      <w:r>
        <w:rPr>
          <w:lang w:val="it-IT"/>
        </w:rPr>
        <w:t xml:space="preserve"> all'art. 89 (art. 88, comma 4-</w:t>
      </w:r>
      <w:r w:rsidR="00087DF4" w:rsidRPr="00087DF4">
        <w:rPr>
          <w:lang w:val="it-IT"/>
        </w:rPr>
        <w:t>bis</w:t>
      </w:r>
      <w:r>
        <w:rPr>
          <w:lang w:val="it-IT"/>
        </w:rPr>
        <w:t>, del Codice</w:t>
      </w:r>
      <w:r w:rsidR="00087DF4" w:rsidRPr="00087DF4">
        <w:rPr>
          <w:lang w:val="it-IT"/>
        </w:rPr>
        <w:t>).</w:t>
      </w:r>
    </w:p>
    <w:p w14:paraId="16879CE7" w14:textId="6B9AFD64" w:rsidR="003B2C6F" w:rsidRDefault="003B2C6F" w:rsidP="00087DF4">
      <w:pPr>
        <w:rPr>
          <w:lang w:val="it-IT"/>
        </w:rPr>
      </w:pPr>
    </w:p>
    <w:p w14:paraId="33F7DD5D" w14:textId="48899B5D" w:rsidR="003B2C6F" w:rsidRPr="003B2C6F" w:rsidRDefault="003B2C6F" w:rsidP="003B2C6F">
      <w:pPr>
        <w:jc w:val="center"/>
        <w:rPr>
          <w:b/>
          <w:sz w:val="24"/>
          <w:szCs w:val="24"/>
          <w:lang w:val="it-IT"/>
        </w:rPr>
      </w:pPr>
      <w:r w:rsidRPr="003B2C6F">
        <w:rPr>
          <w:b/>
          <w:sz w:val="24"/>
          <w:szCs w:val="24"/>
          <w:lang w:val="it-IT"/>
        </w:rPr>
        <w:t>SCHEMA RIEPILOGATIVO</w:t>
      </w:r>
    </w:p>
    <w:p w14:paraId="4C0D2CCA" w14:textId="6C6743F4" w:rsidR="00087DF4" w:rsidRDefault="00087DF4" w:rsidP="00087DF4">
      <w:pPr>
        <w:rPr>
          <w:lang w:val="it-IT"/>
        </w:rPr>
      </w:pPr>
    </w:p>
    <w:tbl>
      <w:tblPr>
        <w:tblStyle w:val="TableNormal"/>
        <w:tblW w:w="103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1"/>
        <w:gridCol w:w="2745"/>
        <w:gridCol w:w="4380"/>
      </w:tblGrid>
      <w:tr w:rsidR="003B2C6F" w:rsidRPr="003B2C6F" w14:paraId="688DE531" w14:textId="77777777" w:rsidTr="00764FA6">
        <w:trPr>
          <w:trHeight w:val="676"/>
        </w:trPr>
        <w:tc>
          <w:tcPr>
            <w:tcW w:w="3201" w:type="dxa"/>
            <w:shd w:val="clear" w:color="auto" w:fill="auto"/>
            <w:vAlign w:val="center"/>
          </w:tcPr>
          <w:p w14:paraId="17A633DF" w14:textId="77777777" w:rsidR="00764FA6" w:rsidRDefault="00764FA6" w:rsidP="00764FA6">
            <w:pPr>
              <w:pStyle w:val="TableParagraph"/>
              <w:ind w:left="281" w:right="222"/>
              <w:jc w:val="center"/>
              <w:rPr>
                <w:b/>
              </w:rPr>
            </w:pPr>
            <w:r>
              <w:rPr>
                <w:b/>
              </w:rPr>
              <w:t>INFORMAZIONE</w:t>
            </w:r>
          </w:p>
          <w:p w14:paraId="086BF2C8" w14:textId="3A6D8C25" w:rsidR="003B2C6F" w:rsidRDefault="00764FA6" w:rsidP="00764FA6">
            <w:pPr>
              <w:pStyle w:val="TableParagraph"/>
              <w:ind w:left="281" w:right="222"/>
              <w:jc w:val="center"/>
              <w:rPr>
                <w:b/>
              </w:rPr>
            </w:pPr>
            <w:r>
              <w:rPr>
                <w:b/>
              </w:rPr>
              <w:t>COMUNICAZIONE</w:t>
            </w:r>
          </w:p>
        </w:tc>
        <w:tc>
          <w:tcPr>
            <w:tcW w:w="2745" w:type="dxa"/>
            <w:shd w:val="clear" w:color="auto" w:fill="auto"/>
            <w:vAlign w:val="center"/>
          </w:tcPr>
          <w:p w14:paraId="304D9443" w14:textId="0E8B3CF7" w:rsidR="003B2C6F" w:rsidRDefault="00764FA6" w:rsidP="00764FA6">
            <w:pPr>
              <w:pStyle w:val="TableParagraph"/>
              <w:ind w:left="62"/>
              <w:jc w:val="center"/>
              <w:rPr>
                <w:b/>
              </w:rPr>
            </w:pPr>
            <w:r>
              <w:rPr>
                <w:b/>
              </w:rPr>
              <w:t>URGENZA</w:t>
            </w:r>
            <w:r w:rsidR="003B2C6F">
              <w:rPr>
                <w:b/>
              </w:rPr>
              <w:t xml:space="preserve"> (SI/NO)</w:t>
            </w:r>
          </w:p>
        </w:tc>
        <w:tc>
          <w:tcPr>
            <w:tcW w:w="4380" w:type="dxa"/>
            <w:shd w:val="clear" w:color="auto" w:fill="auto"/>
            <w:vAlign w:val="center"/>
          </w:tcPr>
          <w:p w14:paraId="7314304D" w14:textId="510BF625" w:rsidR="003B2C6F" w:rsidRPr="003B2C6F" w:rsidRDefault="00764FA6" w:rsidP="00764FA6">
            <w:pPr>
              <w:pStyle w:val="TableParagraph"/>
              <w:ind w:left="149" w:right="260"/>
              <w:jc w:val="center"/>
              <w:rPr>
                <w:b/>
                <w:lang w:val="it-IT"/>
              </w:rPr>
            </w:pPr>
            <w:r>
              <w:rPr>
                <w:b/>
                <w:lang w:val="it-IT"/>
              </w:rPr>
              <w:t>STIPULA CONTRATTO</w:t>
            </w:r>
          </w:p>
        </w:tc>
      </w:tr>
      <w:tr w:rsidR="003B2C6F" w:rsidRPr="009E5B48" w14:paraId="3C0A1E60" w14:textId="77777777" w:rsidTr="00764FA6">
        <w:trPr>
          <w:trHeight w:val="868"/>
        </w:trPr>
        <w:tc>
          <w:tcPr>
            <w:tcW w:w="3201" w:type="dxa"/>
            <w:shd w:val="clear" w:color="auto" w:fill="auto"/>
          </w:tcPr>
          <w:p w14:paraId="269E864F" w14:textId="77777777" w:rsidR="003B2C6F" w:rsidRPr="00B64798" w:rsidRDefault="003B2C6F" w:rsidP="00764FA6">
            <w:pPr>
              <w:pStyle w:val="TableParagraph"/>
              <w:ind w:left="536" w:right="523"/>
              <w:jc w:val="center"/>
              <w:rPr>
                <w:lang w:val="it-IT"/>
              </w:rPr>
            </w:pPr>
            <w:r w:rsidRPr="00B64798">
              <w:rPr>
                <w:lang w:val="it-IT"/>
              </w:rPr>
              <w:t>INFORMAZIONE ANTIMAFIA</w:t>
            </w:r>
          </w:p>
          <w:p w14:paraId="2C1FBA55" w14:textId="438D6ADA" w:rsidR="003B2C6F" w:rsidRPr="00B64798" w:rsidRDefault="00764FA6" w:rsidP="00764FA6">
            <w:pPr>
              <w:pStyle w:val="TableParagraph"/>
              <w:ind w:left="536" w:right="523"/>
              <w:jc w:val="center"/>
              <w:rPr>
                <w:lang w:val="it-IT"/>
              </w:rPr>
            </w:pPr>
            <w:r w:rsidRPr="00B64798">
              <w:rPr>
                <w:lang w:val="it-IT"/>
              </w:rPr>
              <w:t>p</w:t>
            </w:r>
            <w:r w:rsidR="003B2C6F" w:rsidRPr="00B64798">
              <w:rPr>
                <w:lang w:val="it-IT"/>
              </w:rPr>
              <w:t>rovvisoria</w:t>
            </w:r>
          </w:p>
          <w:p w14:paraId="2A9341B1" w14:textId="2BB776E2" w:rsidR="00764FA6" w:rsidRPr="00B64798" w:rsidRDefault="00764FA6" w:rsidP="00764FA6">
            <w:pPr>
              <w:pStyle w:val="TableParagraph"/>
              <w:ind w:left="536" w:right="523"/>
              <w:jc w:val="center"/>
              <w:rPr>
                <w:lang w:val="it-IT"/>
              </w:rPr>
            </w:pPr>
            <w:r w:rsidRPr="00B64798">
              <w:rPr>
                <w:lang w:val="it-IT"/>
              </w:rPr>
              <w:t>(fino al 30 giugno 2023)</w:t>
            </w:r>
          </w:p>
        </w:tc>
        <w:tc>
          <w:tcPr>
            <w:tcW w:w="2745" w:type="dxa"/>
            <w:shd w:val="clear" w:color="auto" w:fill="auto"/>
            <w:vAlign w:val="center"/>
          </w:tcPr>
          <w:p w14:paraId="6E4BF798" w14:textId="17E305E9" w:rsidR="003B2C6F" w:rsidRPr="00764FA6" w:rsidRDefault="00764FA6" w:rsidP="00764FA6">
            <w:pPr>
              <w:pStyle w:val="TableParagraph"/>
              <w:ind w:left="244"/>
              <w:jc w:val="center"/>
            </w:pPr>
            <w:r>
              <w:t>IN TUTTI I CASI</w:t>
            </w:r>
          </w:p>
        </w:tc>
        <w:tc>
          <w:tcPr>
            <w:tcW w:w="4380" w:type="dxa"/>
            <w:shd w:val="clear" w:color="auto" w:fill="auto"/>
          </w:tcPr>
          <w:p w14:paraId="73666951" w14:textId="67B26FF7" w:rsidR="003B2C6F" w:rsidRPr="00764FA6" w:rsidRDefault="003B2C6F" w:rsidP="00764FA6">
            <w:pPr>
              <w:pStyle w:val="TableParagraph"/>
              <w:ind w:left="209" w:right="116"/>
              <w:rPr>
                <w:lang w:val="it-IT"/>
              </w:rPr>
            </w:pPr>
            <w:r w:rsidRPr="00764FA6">
              <w:rPr>
                <w:b/>
                <w:lang w:val="it-IT"/>
              </w:rPr>
              <w:t>Immediatamente</w:t>
            </w:r>
            <w:r w:rsidRPr="00764FA6">
              <w:rPr>
                <w:lang w:val="it-IT"/>
              </w:rPr>
              <w:t xml:space="preserve"> </w:t>
            </w:r>
            <w:r w:rsidR="00764FA6">
              <w:rPr>
                <w:lang w:val="it-IT"/>
              </w:rPr>
              <w:t>–</w:t>
            </w:r>
            <w:r w:rsidRPr="00764FA6">
              <w:rPr>
                <w:lang w:val="it-IT"/>
              </w:rPr>
              <w:t xml:space="preserve"> </w:t>
            </w:r>
            <w:r w:rsidR="00764FA6" w:rsidRPr="00764FA6">
              <w:rPr>
                <w:lang w:val="it-IT"/>
              </w:rPr>
              <w:t>NEL RISPETTO DELLO STAND STILL</w:t>
            </w:r>
            <w:r w:rsidR="00764FA6">
              <w:rPr>
                <w:lang w:val="it-IT"/>
              </w:rPr>
              <w:t xml:space="preserve"> – l’</w:t>
            </w:r>
            <w:r w:rsidR="00764FA6" w:rsidRPr="00764FA6">
              <w:rPr>
                <w:lang w:val="it-IT"/>
              </w:rPr>
              <w:t>art. 3 comma 2</w:t>
            </w:r>
            <w:r w:rsidR="00764FA6">
              <w:rPr>
                <w:lang w:val="it-IT"/>
              </w:rPr>
              <w:t>,</w:t>
            </w:r>
            <w:r w:rsidR="00764FA6" w:rsidRPr="00764FA6">
              <w:rPr>
                <w:lang w:val="it-IT"/>
              </w:rPr>
              <w:t xml:space="preserve"> </w:t>
            </w:r>
            <w:r w:rsidR="00764FA6">
              <w:rPr>
                <w:lang w:val="it-IT"/>
              </w:rPr>
              <w:t xml:space="preserve">del </w:t>
            </w:r>
            <w:r w:rsidR="00764FA6" w:rsidRPr="003574F6">
              <w:rPr>
                <w:lang w:val="it-IT"/>
              </w:rPr>
              <w:t>D.L. N. 76/2020</w:t>
            </w:r>
            <w:r w:rsidR="00764FA6">
              <w:rPr>
                <w:lang w:val="it-IT"/>
              </w:rPr>
              <w:t xml:space="preserve"> </w:t>
            </w:r>
            <w:r w:rsidRPr="00764FA6">
              <w:rPr>
                <w:lang w:val="it-IT"/>
              </w:rPr>
              <w:t>consente di stipulare, approvare o autorizzare i contratti e subcontratti sotto condizione</w:t>
            </w:r>
          </w:p>
          <w:p w14:paraId="3AE3463B" w14:textId="736A7F02" w:rsidR="003B2C6F" w:rsidRPr="00764FA6" w:rsidRDefault="00764FA6" w:rsidP="00764FA6">
            <w:pPr>
              <w:pStyle w:val="TableParagraph"/>
              <w:ind w:left="209" w:right="116"/>
            </w:pPr>
            <w:r w:rsidRPr="00764FA6">
              <w:rPr>
                <w:lang w:val="it-IT"/>
              </w:rPr>
              <w:t>R</w:t>
            </w:r>
            <w:r w:rsidR="003B2C6F" w:rsidRPr="00764FA6">
              <w:rPr>
                <w:lang w:val="it-IT"/>
              </w:rPr>
              <w:t>isolutiva</w:t>
            </w:r>
            <w:r>
              <w:rPr>
                <w:lang w:val="it-IT"/>
              </w:rPr>
              <w:t>.</w:t>
            </w:r>
          </w:p>
        </w:tc>
      </w:tr>
      <w:tr w:rsidR="003B2C6F" w:rsidRPr="00C550FC" w14:paraId="72C477B1" w14:textId="77777777" w:rsidTr="00764FA6">
        <w:trPr>
          <w:trHeight w:val="1034"/>
        </w:trPr>
        <w:tc>
          <w:tcPr>
            <w:tcW w:w="3201" w:type="dxa"/>
            <w:shd w:val="clear" w:color="auto" w:fill="auto"/>
            <w:vAlign w:val="center"/>
          </w:tcPr>
          <w:p w14:paraId="6D21F8F9" w14:textId="77777777" w:rsidR="00764FA6" w:rsidRPr="00764FA6" w:rsidRDefault="00764FA6" w:rsidP="00764FA6">
            <w:pPr>
              <w:pStyle w:val="TableParagraph"/>
              <w:ind w:left="536" w:right="523"/>
              <w:jc w:val="center"/>
            </w:pPr>
            <w:r w:rsidRPr="00764FA6">
              <w:t>INFORMAZIONE ANTIMAFIA</w:t>
            </w:r>
          </w:p>
          <w:p w14:paraId="6B3C13A7" w14:textId="3972332C" w:rsidR="003B2C6F" w:rsidRDefault="003B2C6F" w:rsidP="00764FA6">
            <w:pPr>
              <w:pStyle w:val="TableParagraph"/>
              <w:jc w:val="center"/>
            </w:pPr>
          </w:p>
        </w:tc>
        <w:tc>
          <w:tcPr>
            <w:tcW w:w="2745" w:type="dxa"/>
            <w:shd w:val="clear" w:color="auto" w:fill="auto"/>
            <w:vAlign w:val="center"/>
          </w:tcPr>
          <w:p w14:paraId="7ACAD225" w14:textId="77777777" w:rsidR="003B2C6F" w:rsidRDefault="003B2C6F" w:rsidP="00764FA6">
            <w:pPr>
              <w:pStyle w:val="TableParagraph"/>
              <w:ind w:left="210"/>
              <w:jc w:val="center"/>
            </w:pPr>
            <w:r>
              <w:t>SI</w:t>
            </w:r>
          </w:p>
        </w:tc>
        <w:tc>
          <w:tcPr>
            <w:tcW w:w="4380" w:type="dxa"/>
            <w:shd w:val="clear" w:color="auto" w:fill="auto"/>
          </w:tcPr>
          <w:p w14:paraId="0365C85E" w14:textId="100C98AB" w:rsidR="003B2C6F" w:rsidRPr="009E5B48" w:rsidRDefault="003B2C6F" w:rsidP="00764FA6">
            <w:pPr>
              <w:pStyle w:val="TableParagraph"/>
              <w:ind w:left="209" w:right="116"/>
              <w:rPr>
                <w:lang w:val="it-IT"/>
              </w:rPr>
            </w:pPr>
            <w:r w:rsidRPr="009E5B48">
              <w:rPr>
                <w:b/>
                <w:lang w:val="it-IT"/>
              </w:rPr>
              <w:t xml:space="preserve">Immediatamente </w:t>
            </w:r>
            <w:r w:rsidR="00764FA6">
              <w:rPr>
                <w:lang w:val="it-IT"/>
              </w:rPr>
              <w:t>–</w:t>
            </w:r>
            <w:r w:rsidR="00764FA6" w:rsidRPr="00764FA6">
              <w:rPr>
                <w:lang w:val="it-IT"/>
              </w:rPr>
              <w:t xml:space="preserve"> NEL RISPETTO DELLO STAND STILL</w:t>
            </w:r>
            <w:r w:rsidR="00764FA6">
              <w:rPr>
                <w:lang w:val="it-IT"/>
              </w:rPr>
              <w:t xml:space="preserve"> – </w:t>
            </w:r>
            <w:r w:rsidRPr="009E5B48">
              <w:rPr>
                <w:lang w:val="it-IT"/>
              </w:rPr>
              <w:t xml:space="preserve">anche in assenza dell’informazione antimafia, </w:t>
            </w:r>
            <w:r w:rsidRPr="00764FA6">
              <w:rPr>
                <w:u w:val="single"/>
                <w:lang w:val="it-IT"/>
              </w:rPr>
              <w:t>con apposita condizione risolutiva</w:t>
            </w:r>
            <w:r w:rsidRPr="009E5B48">
              <w:rPr>
                <w:lang w:val="it-IT"/>
              </w:rPr>
              <w:t xml:space="preserve"> (art. 92,</w:t>
            </w:r>
            <w:r w:rsidR="00764FA6">
              <w:rPr>
                <w:lang w:val="it-IT"/>
              </w:rPr>
              <w:t xml:space="preserve"> comma</w:t>
            </w:r>
            <w:r w:rsidRPr="009E5B48">
              <w:rPr>
                <w:lang w:val="it-IT"/>
              </w:rPr>
              <w:t xml:space="preserve"> 3</w:t>
            </w:r>
            <w:r w:rsidR="00764FA6">
              <w:rPr>
                <w:lang w:val="it-IT"/>
              </w:rPr>
              <w:t>, del Codice)</w:t>
            </w:r>
            <w:r w:rsidRPr="009E5B48">
              <w:rPr>
                <w:lang w:val="it-IT"/>
              </w:rPr>
              <w:t xml:space="preserve"> </w:t>
            </w:r>
            <w:r w:rsidRPr="00764FA6">
              <w:rPr>
                <w:u w:val="single"/>
                <w:lang w:val="it-IT"/>
              </w:rPr>
              <w:t>e con motivazione</w:t>
            </w:r>
            <w:r w:rsidRPr="009E5B48">
              <w:rPr>
                <w:lang w:val="it-IT"/>
              </w:rPr>
              <w:t>;</w:t>
            </w:r>
          </w:p>
        </w:tc>
      </w:tr>
      <w:tr w:rsidR="003B2C6F" w:rsidRPr="00C550FC" w14:paraId="15588BA6" w14:textId="77777777" w:rsidTr="00764FA6">
        <w:trPr>
          <w:trHeight w:val="2236"/>
        </w:trPr>
        <w:tc>
          <w:tcPr>
            <w:tcW w:w="3201" w:type="dxa"/>
            <w:shd w:val="clear" w:color="auto" w:fill="auto"/>
            <w:vAlign w:val="center"/>
          </w:tcPr>
          <w:p w14:paraId="5B143F6B" w14:textId="77777777" w:rsidR="00764FA6" w:rsidRPr="00764FA6" w:rsidRDefault="00764FA6" w:rsidP="00764FA6">
            <w:pPr>
              <w:pStyle w:val="TableParagraph"/>
              <w:ind w:left="536" w:right="523"/>
              <w:jc w:val="center"/>
            </w:pPr>
            <w:r w:rsidRPr="00764FA6">
              <w:t>INFORMAZIONE ANTIMAFIA</w:t>
            </w:r>
          </w:p>
          <w:p w14:paraId="7630AE52" w14:textId="7DA91840" w:rsidR="003B2C6F" w:rsidRDefault="003B2C6F" w:rsidP="00764FA6">
            <w:pPr>
              <w:pStyle w:val="TableParagraph"/>
              <w:jc w:val="center"/>
            </w:pPr>
          </w:p>
        </w:tc>
        <w:tc>
          <w:tcPr>
            <w:tcW w:w="2745" w:type="dxa"/>
            <w:shd w:val="clear" w:color="auto" w:fill="auto"/>
            <w:vAlign w:val="center"/>
          </w:tcPr>
          <w:p w14:paraId="449C64B8" w14:textId="14BCC75E" w:rsidR="003B2C6F" w:rsidRDefault="00764FA6" w:rsidP="00764FA6">
            <w:pPr>
              <w:pStyle w:val="TableParagraph"/>
              <w:ind w:left="209"/>
              <w:jc w:val="center"/>
            </w:pPr>
            <w:r>
              <w:t>NO</w:t>
            </w:r>
          </w:p>
        </w:tc>
        <w:tc>
          <w:tcPr>
            <w:tcW w:w="4380" w:type="dxa"/>
            <w:shd w:val="clear" w:color="auto" w:fill="auto"/>
          </w:tcPr>
          <w:p w14:paraId="3ED0B418" w14:textId="4655E156" w:rsidR="003B2C6F" w:rsidRPr="00764FA6" w:rsidRDefault="003B2C6F" w:rsidP="00764FA6">
            <w:pPr>
              <w:pStyle w:val="TableParagraph"/>
              <w:numPr>
                <w:ilvl w:val="0"/>
                <w:numId w:val="31"/>
              </w:numPr>
              <w:tabs>
                <w:tab w:val="left" w:pos="254"/>
              </w:tabs>
              <w:ind w:right="192"/>
              <w:jc w:val="both"/>
              <w:rPr>
                <w:lang w:val="it-IT"/>
              </w:rPr>
            </w:pPr>
            <w:r w:rsidRPr="009E5B48">
              <w:rPr>
                <w:lang w:val="it-IT"/>
              </w:rPr>
              <w:t xml:space="preserve">Se il </w:t>
            </w:r>
            <w:r w:rsidR="00764FA6">
              <w:rPr>
                <w:lang w:val="it-IT"/>
              </w:rPr>
              <w:t>P</w:t>
            </w:r>
            <w:r w:rsidRPr="009E5B48">
              <w:rPr>
                <w:lang w:val="it-IT"/>
              </w:rPr>
              <w:t xml:space="preserve">refetto dà riscontro </w:t>
            </w:r>
            <w:r w:rsidR="00764FA6">
              <w:rPr>
                <w:b/>
                <w:lang w:val="it-IT"/>
              </w:rPr>
              <w:t>entro 30 giorni</w:t>
            </w:r>
            <w:r w:rsidRPr="009E5B48">
              <w:rPr>
                <w:b/>
                <w:lang w:val="it-IT"/>
              </w:rPr>
              <w:t xml:space="preserve"> </w:t>
            </w:r>
            <w:r w:rsidRPr="009E5B48">
              <w:rPr>
                <w:lang w:val="it-IT"/>
              </w:rPr>
              <w:t xml:space="preserve">dalla consultazione della banca dati nazionale unica </w:t>
            </w:r>
            <w:r w:rsidR="00764FA6">
              <w:rPr>
                <w:b/>
                <w:lang w:val="it-IT"/>
              </w:rPr>
              <w:t>oppure entro 45 giorni</w:t>
            </w:r>
            <w:r w:rsidRPr="009E5B48">
              <w:rPr>
                <w:lang w:val="it-IT"/>
              </w:rPr>
              <w:t>, in caso di verifiche di</w:t>
            </w:r>
            <w:r w:rsidRPr="009E5B48">
              <w:rPr>
                <w:spacing w:val="-4"/>
                <w:lang w:val="it-IT"/>
              </w:rPr>
              <w:t xml:space="preserve"> </w:t>
            </w:r>
            <w:r w:rsidRPr="009E5B48">
              <w:rPr>
                <w:lang w:val="it-IT"/>
              </w:rPr>
              <w:t>particolare</w:t>
            </w:r>
            <w:r w:rsidRPr="009E5B48">
              <w:rPr>
                <w:spacing w:val="-6"/>
                <w:lang w:val="it-IT"/>
              </w:rPr>
              <w:t xml:space="preserve"> </w:t>
            </w:r>
            <w:r w:rsidRPr="009E5B48">
              <w:rPr>
                <w:lang w:val="it-IT"/>
              </w:rPr>
              <w:t>complessità</w:t>
            </w:r>
            <w:r w:rsidR="00764FA6">
              <w:rPr>
                <w:lang w:val="it-IT"/>
              </w:rPr>
              <w:t xml:space="preserve"> (</w:t>
            </w:r>
            <w:r w:rsidRPr="009E5B48">
              <w:rPr>
                <w:lang w:val="it-IT"/>
              </w:rPr>
              <w:t>art.</w:t>
            </w:r>
            <w:r w:rsidRPr="009E5B48">
              <w:rPr>
                <w:spacing w:val="-6"/>
                <w:lang w:val="it-IT"/>
              </w:rPr>
              <w:t xml:space="preserve"> </w:t>
            </w:r>
            <w:r w:rsidRPr="009E5B48">
              <w:rPr>
                <w:lang w:val="it-IT"/>
              </w:rPr>
              <w:t>92,</w:t>
            </w:r>
            <w:r w:rsidRPr="009E5B48">
              <w:rPr>
                <w:spacing w:val="-6"/>
                <w:lang w:val="it-IT"/>
              </w:rPr>
              <w:t xml:space="preserve"> </w:t>
            </w:r>
            <w:r w:rsidR="00764FA6">
              <w:rPr>
                <w:lang w:val="it-IT"/>
              </w:rPr>
              <w:t>comma</w:t>
            </w:r>
            <w:r w:rsidRPr="009E5B48">
              <w:rPr>
                <w:spacing w:val="-5"/>
                <w:lang w:val="it-IT"/>
              </w:rPr>
              <w:t xml:space="preserve"> </w:t>
            </w:r>
            <w:r w:rsidR="00764FA6">
              <w:rPr>
                <w:lang w:val="it-IT"/>
              </w:rPr>
              <w:t>2</w:t>
            </w:r>
            <w:r w:rsidR="00764FA6">
              <w:rPr>
                <w:spacing w:val="-6"/>
                <w:lang w:val="it-IT"/>
              </w:rPr>
              <w:t>, del Codice</w:t>
            </w:r>
            <w:r w:rsidR="00764FA6">
              <w:rPr>
                <w:lang w:val="it-IT"/>
              </w:rPr>
              <w:t>)</w:t>
            </w:r>
            <w:r w:rsidRPr="00764FA6">
              <w:rPr>
                <w:spacing w:val="-8"/>
                <w:lang w:val="it-IT"/>
              </w:rPr>
              <w:t xml:space="preserve"> </w:t>
            </w:r>
            <w:r w:rsidRPr="00764FA6">
              <w:rPr>
                <w:lang w:val="it-IT"/>
              </w:rPr>
              <w:t>e</w:t>
            </w:r>
            <w:r w:rsidRPr="00764FA6">
              <w:rPr>
                <w:spacing w:val="-3"/>
                <w:lang w:val="it-IT"/>
              </w:rPr>
              <w:t xml:space="preserve"> </w:t>
            </w:r>
            <w:r w:rsidRPr="00764FA6">
              <w:rPr>
                <w:lang w:val="it-IT"/>
              </w:rPr>
              <w:t>sempre</w:t>
            </w:r>
            <w:r w:rsidRPr="00764FA6">
              <w:rPr>
                <w:spacing w:val="-8"/>
                <w:lang w:val="it-IT"/>
              </w:rPr>
              <w:t xml:space="preserve"> </w:t>
            </w:r>
            <w:r w:rsidR="00764FA6" w:rsidRPr="00764FA6">
              <w:rPr>
                <w:lang w:val="it-IT"/>
              </w:rPr>
              <w:t>NEL RISPETTO DELLO STAND STILL</w:t>
            </w:r>
            <w:r w:rsidRPr="00764FA6">
              <w:rPr>
                <w:lang w:val="it-IT"/>
              </w:rPr>
              <w:t>;</w:t>
            </w:r>
          </w:p>
          <w:p w14:paraId="6799E0F9" w14:textId="7996D013" w:rsidR="003B2C6F" w:rsidRPr="009E5B48" w:rsidRDefault="003B2C6F" w:rsidP="00764FA6">
            <w:pPr>
              <w:pStyle w:val="TableParagraph"/>
              <w:numPr>
                <w:ilvl w:val="0"/>
                <w:numId w:val="31"/>
              </w:numPr>
              <w:tabs>
                <w:tab w:val="left" w:pos="253"/>
              </w:tabs>
              <w:ind w:right="192"/>
              <w:jc w:val="both"/>
              <w:rPr>
                <w:lang w:val="it-IT"/>
              </w:rPr>
            </w:pPr>
            <w:r w:rsidRPr="009E5B48">
              <w:rPr>
                <w:b/>
                <w:lang w:val="it-IT"/>
              </w:rPr>
              <w:t xml:space="preserve">Decorsi i 30 </w:t>
            </w:r>
            <w:r w:rsidR="00764FA6">
              <w:rPr>
                <w:b/>
                <w:lang w:val="it-IT"/>
              </w:rPr>
              <w:t>giorni</w:t>
            </w:r>
            <w:r w:rsidRPr="009E5B48">
              <w:rPr>
                <w:b/>
                <w:lang w:val="it-IT"/>
              </w:rPr>
              <w:t xml:space="preserve"> </w:t>
            </w:r>
            <w:r w:rsidR="00764FA6" w:rsidRPr="00764FA6">
              <w:rPr>
                <w:lang w:val="it-IT"/>
              </w:rPr>
              <w:t>NEL RISPETTO DELLO STAND STILL</w:t>
            </w:r>
            <w:r w:rsidRPr="009E5B48">
              <w:rPr>
                <w:lang w:val="it-IT"/>
              </w:rPr>
              <w:t xml:space="preserve"> anche in assenza dell’informazione antimafia, con apposita condizione risolutiva (art. </w:t>
            </w:r>
            <w:r w:rsidRPr="009E5B48">
              <w:rPr>
                <w:spacing w:val="-2"/>
                <w:lang w:val="it-IT"/>
              </w:rPr>
              <w:t xml:space="preserve">92, </w:t>
            </w:r>
            <w:r w:rsidR="00764FA6">
              <w:rPr>
                <w:lang w:val="it-IT"/>
              </w:rPr>
              <w:t>comma</w:t>
            </w:r>
            <w:r w:rsidR="00764FA6" w:rsidRPr="009E5B48">
              <w:rPr>
                <w:spacing w:val="-5"/>
                <w:lang w:val="it-IT"/>
              </w:rPr>
              <w:t xml:space="preserve"> </w:t>
            </w:r>
            <w:r w:rsidR="00764FA6">
              <w:rPr>
                <w:lang w:val="it-IT"/>
              </w:rPr>
              <w:t>3</w:t>
            </w:r>
            <w:r w:rsidR="00764FA6">
              <w:rPr>
                <w:spacing w:val="-6"/>
                <w:lang w:val="it-IT"/>
              </w:rPr>
              <w:t>, del Codice</w:t>
            </w:r>
            <w:r w:rsidRPr="009E5B48">
              <w:rPr>
                <w:lang w:val="it-IT"/>
              </w:rPr>
              <w:t>).</w:t>
            </w:r>
          </w:p>
        </w:tc>
      </w:tr>
      <w:tr w:rsidR="003B2C6F" w:rsidRPr="00C550FC" w14:paraId="3410FADA" w14:textId="77777777" w:rsidTr="00764FA6">
        <w:trPr>
          <w:trHeight w:val="1298"/>
        </w:trPr>
        <w:tc>
          <w:tcPr>
            <w:tcW w:w="3201" w:type="dxa"/>
            <w:shd w:val="clear" w:color="auto" w:fill="auto"/>
            <w:vAlign w:val="center"/>
          </w:tcPr>
          <w:p w14:paraId="00F214F5" w14:textId="77777777" w:rsidR="003B2C6F" w:rsidRDefault="003B2C6F" w:rsidP="00764FA6">
            <w:pPr>
              <w:pStyle w:val="TableParagraph"/>
              <w:ind w:left="536" w:right="523"/>
              <w:jc w:val="center"/>
            </w:pPr>
            <w:r>
              <w:t>COMUNICAZIONE ANTIMAFIA</w:t>
            </w:r>
          </w:p>
        </w:tc>
        <w:tc>
          <w:tcPr>
            <w:tcW w:w="2745" w:type="dxa"/>
            <w:shd w:val="clear" w:color="auto" w:fill="auto"/>
            <w:vAlign w:val="center"/>
          </w:tcPr>
          <w:p w14:paraId="621AB093" w14:textId="77777777" w:rsidR="003B2C6F" w:rsidRDefault="003B2C6F" w:rsidP="00764FA6">
            <w:pPr>
              <w:pStyle w:val="TableParagraph"/>
              <w:ind w:left="211"/>
              <w:jc w:val="center"/>
            </w:pPr>
            <w:r>
              <w:t>SI</w:t>
            </w:r>
          </w:p>
        </w:tc>
        <w:tc>
          <w:tcPr>
            <w:tcW w:w="4380" w:type="dxa"/>
            <w:shd w:val="clear" w:color="auto" w:fill="auto"/>
          </w:tcPr>
          <w:p w14:paraId="34F4F2BD" w14:textId="351DD1A5" w:rsidR="003B2C6F" w:rsidRPr="009E5B48" w:rsidRDefault="003B2C6F" w:rsidP="00764FA6">
            <w:pPr>
              <w:pStyle w:val="TableParagraph"/>
              <w:ind w:left="248" w:right="96"/>
              <w:jc w:val="both"/>
              <w:rPr>
                <w:lang w:val="it-IT"/>
              </w:rPr>
            </w:pPr>
            <w:r w:rsidRPr="009E5B48">
              <w:rPr>
                <w:b/>
                <w:lang w:val="it-IT"/>
              </w:rPr>
              <w:t>Immediatamente</w:t>
            </w:r>
            <w:r w:rsidRPr="009E5B48">
              <w:rPr>
                <w:b/>
                <w:spacing w:val="-8"/>
                <w:lang w:val="it-IT"/>
              </w:rPr>
              <w:t xml:space="preserve"> </w:t>
            </w:r>
            <w:r w:rsidR="00764FA6">
              <w:rPr>
                <w:lang w:val="it-IT"/>
              </w:rPr>
              <w:t>–</w:t>
            </w:r>
            <w:r w:rsidR="00764FA6" w:rsidRPr="00764FA6">
              <w:rPr>
                <w:lang w:val="it-IT"/>
              </w:rPr>
              <w:t xml:space="preserve"> NEL RISPETTO DELLO STAND STILL</w:t>
            </w:r>
            <w:r w:rsidR="00764FA6">
              <w:rPr>
                <w:lang w:val="it-IT"/>
              </w:rPr>
              <w:t xml:space="preserve"> – </w:t>
            </w:r>
            <w:r w:rsidRPr="009E5B48">
              <w:rPr>
                <w:lang w:val="it-IT"/>
              </w:rPr>
              <w:t>anche</w:t>
            </w:r>
            <w:r w:rsidRPr="009E5B48">
              <w:rPr>
                <w:spacing w:val="-4"/>
                <w:lang w:val="it-IT"/>
              </w:rPr>
              <w:t xml:space="preserve"> </w:t>
            </w:r>
            <w:r w:rsidRPr="009E5B48">
              <w:rPr>
                <w:lang w:val="it-IT"/>
              </w:rPr>
              <w:t>in</w:t>
            </w:r>
            <w:r w:rsidRPr="009E5B48">
              <w:rPr>
                <w:spacing w:val="-7"/>
                <w:lang w:val="it-IT"/>
              </w:rPr>
              <w:t xml:space="preserve"> </w:t>
            </w:r>
            <w:r w:rsidRPr="009E5B48">
              <w:rPr>
                <w:lang w:val="it-IT"/>
              </w:rPr>
              <w:t>assenza</w:t>
            </w:r>
            <w:r w:rsidRPr="009E5B48">
              <w:rPr>
                <w:spacing w:val="-6"/>
                <w:lang w:val="it-IT"/>
              </w:rPr>
              <w:t xml:space="preserve"> </w:t>
            </w:r>
            <w:r w:rsidRPr="009E5B48">
              <w:rPr>
                <w:lang w:val="it-IT"/>
              </w:rPr>
              <w:t xml:space="preserve">della comunicazione antimafia, </w:t>
            </w:r>
            <w:r w:rsidRPr="00764FA6">
              <w:rPr>
                <w:u w:val="single"/>
                <w:lang w:val="it-IT"/>
              </w:rPr>
              <w:t>con apposita condizione risolutiva</w:t>
            </w:r>
            <w:r w:rsidRPr="009E5B48">
              <w:rPr>
                <w:lang w:val="it-IT"/>
              </w:rPr>
              <w:t xml:space="preserve">, </w:t>
            </w:r>
            <w:r w:rsidRPr="00764FA6">
              <w:rPr>
                <w:u w:val="single"/>
                <w:lang w:val="it-IT"/>
              </w:rPr>
              <w:t>previa acquisizione dell’autocertificazione</w:t>
            </w:r>
            <w:r w:rsidRPr="009E5B48">
              <w:rPr>
                <w:lang w:val="it-IT"/>
              </w:rPr>
              <w:t xml:space="preserve"> di cui all’art. 89 </w:t>
            </w:r>
            <w:r w:rsidR="00764FA6">
              <w:rPr>
                <w:lang w:val="it-IT"/>
              </w:rPr>
              <w:t>del Codice</w:t>
            </w:r>
            <w:r w:rsidRPr="009E5B48">
              <w:rPr>
                <w:spacing w:val="-4"/>
                <w:lang w:val="it-IT"/>
              </w:rPr>
              <w:t xml:space="preserve"> </w:t>
            </w:r>
            <w:r w:rsidRPr="009E5B48">
              <w:rPr>
                <w:lang w:val="it-IT"/>
              </w:rPr>
              <w:t>e</w:t>
            </w:r>
            <w:r w:rsidRPr="009E5B48">
              <w:rPr>
                <w:spacing w:val="-6"/>
                <w:lang w:val="it-IT"/>
              </w:rPr>
              <w:t xml:space="preserve"> </w:t>
            </w:r>
            <w:r w:rsidRPr="00764FA6">
              <w:rPr>
                <w:u w:val="single"/>
                <w:lang w:val="it-IT"/>
              </w:rPr>
              <w:t>con</w:t>
            </w:r>
            <w:r w:rsidRPr="00764FA6">
              <w:rPr>
                <w:spacing w:val="-6"/>
                <w:u w:val="single"/>
                <w:lang w:val="it-IT"/>
              </w:rPr>
              <w:t xml:space="preserve"> </w:t>
            </w:r>
            <w:r w:rsidRPr="00764FA6">
              <w:rPr>
                <w:u w:val="single"/>
                <w:lang w:val="it-IT"/>
              </w:rPr>
              <w:t>motivazione</w:t>
            </w:r>
            <w:r w:rsidRPr="009E5B48">
              <w:rPr>
                <w:lang w:val="it-IT"/>
              </w:rPr>
              <w:t>;</w:t>
            </w:r>
          </w:p>
        </w:tc>
      </w:tr>
      <w:tr w:rsidR="00764FA6" w:rsidRPr="00C550FC" w14:paraId="0D4D592E" w14:textId="77777777" w:rsidTr="00764FA6">
        <w:trPr>
          <w:trHeight w:val="2238"/>
        </w:trPr>
        <w:tc>
          <w:tcPr>
            <w:tcW w:w="3201" w:type="dxa"/>
            <w:shd w:val="clear" w:color="auto" w:fill="auto"/>
            <w:vAlign w:val="center"/>
          </w:tcPr>
          <w:p w14:paraId="687C8549" w14:textId="77777777" w:rsidR="00764FA6" w:rsidRDefault="00764FA6" w:rsidP="00764FA6">
            <w:pPr>
              <w:pStyle w:val="TableParagraph"/>
              <w:jc w:val="center"/>
            </w:pPr>
            <w:r>
              <w:t>COMUNICAZIONE</w:t>
            </w:r>
          </w:p>
          <w:p w14:paraId="0A744DE6" w14:textId="6CDCAA42" w:rsidR="00764FA6" w:rsidRDefault="00764FA6" w:rsidP="00764FA6">
            <w:pPr>
              <w:pStyle w:val="TableParagraph"/>
              <w:jc w:val="center"/>
            </w:pPr>
            <w:r>
              <w:t>ANTIMAFIA</w:t>
            </w:r>
          </w:p>
        </w:tc>
        <w:tc>
          <w:tcPr>
            <w:tcW w:w="2745" w:type="dxa"/>
            <w:shd w:val="clear" w:color="auto" w:fill="auto"/>
            <w:vAlign w:val="center"/>
          </w:tcPr>
          <w:p w14:paraId="2ADD15B9" w14:textId="3A7CE17C" w:rsidR="00764FA6" w:rsidRDefault="00764FA6" w:rsidP="00764FA6">
            <w:pPr>
              <w:pStyle w:val="TableParagraph"/>
              <w:ind w:left="107"/>
              <w:jc w:val="center"/>
            </w:pPr>
            <w:r>
              <w:t>NO</w:t>
            </w:r>
          </w:p>
        </w:tc>
        <w:tc>
          <w:tcPr>
            <w:tcW w:w="4380" w:type="dxa"/>
            <w:shd w:val="clear" w:color="auto" w:fill="auto"/>
          </w:tcPr>
          <w:p w14:paraId="772ADAA5" w14:textId="77777777" w:rsidR="00764FA6" w:rsidRPr="00764FA6" w:rsidRDefault="00764FA6" w:rsidP="00764FA6">
            <w:pPr>
              <w:pStyle w:val="TableParagraph"/>
              <w:numPr>
                <w:ilvl w:val="0"/>
                <w:numId w:val="31"/>
              </w:numPr>
              <w:tabs>
                <w:tab w:val="left" w:pos="254"/>
              </w:tabs>
              <w:ind w:right="192"/>
              <w:jc w:val="both"/>
              <w:rPr>
                <w:lang w:val="it-IT"/>
              </w:rPr>
            </w:pPr>
            <w:r w:rsidRPr="009E5B48">
              <w:rPr>
                <w:lang w:val="it-IT"/>
              </w:rPr>
              <w:t xml:space="preserve">Se il prefetto dà riscontro </w:t>
            </w:r>
            <w:r>
              <w:rPr>
                <w:b/>
                <w:lang w:val="it-IT"/>
              </w:rPr>
              <w:t>entro 30 giorni</w:t>
            </w:r>
            <w:r w:rsidRPr="009E5B48">
              <w:rPr>
                <w:lang w:val="it-IT"/>
              </w:rPr>
              <w:t xml:space="preserve"> dalla consultazione della banca dati nazionale unica (art. 88, </w:t>
            </w:r>
            <w:r>
              <w:rPr>
                <w:lang w:val="it-IT"/>
              </w:rPr>
              <w:t>comma</w:t>
            </w:r>
            <w:r w:rsidRPr="009E5B48">
              <w:rPr>
                <w:spacing w:val="-5"/>
                <w:lang w:val="it-IT"/>
              </w:rPr>
              <w:t xml:space="preserve"> </w:t>
            </w:r>
            <w:r>
              <w:rPr>
                <w:lang w:val="it-IT"/>
              </w:rPr>
              <w:t>4</w:t>
            </w:r>
            <w:r>
              <w:rPr>
                <w:spacing w:val="-6"/>
                <w:lang w:val="it-IT"/>
              </w:rPr>
              <w:t>, del Codice</w:t>
            </w:r>
            <w:r w:rsidRPr="009E5B48">
              <w:rPr>
                <w:lang w:val="it-IT"/>
              </w:rPr>
              <w:t xml:space="preserve">) e </w:t>
            </w:r>
            <w:r w:rsidRPr="00764FA6">
              <w:rPr>
                <w:lang w:val="it-IT"/>
              </w:rPr>
              <w:t>NEL RISPETTO DELLO STAND STILL;</w:t>
            </w:r>
          </w:p>
          <w:p w14:paraId="047EBE0B" w14:textId="2E658F12" w:rsidR="00764FA6" w:rsidRPr="009E5B48" w:rsidRDefault="00764FA6" w:rsidP="007B0969">
            <w:pPr>
              <w:pStyle w:val="TableParagraph"/>
              <w:numPr>
                <w:ilvl w:val="0"/>
                <w:numId w:val="30"/>
              </w:numPr>
              <w:tabs>
                <w:tab w:val="left" w:pos="253"/>
              </w:tabs>
              <w:ind w:right="193"/>
              <w:jc w:val="both"/>
              <w:rPr>
                <w:lang w:val="it-IT"/>
              </w:rPr>
            </w:pPr>
            <w:r w:rsidRPr="009E5B48">
              <w:rPr>
                <w:b/>
                <w:lang w:val="it-IT"/>
              </w:rPr>
              <w:t xml:space="preserve">Decorsi i 30 </w:t>
            </w:r>
            <w:r w:rsidR="007B0969">
              <w:rPr>
                <w:b/>
                <w:lang w:val="it-IT"/>
              </w:rPr>
              <w:t>giorni</w:t>
            </w:r>
            <w:r w:rsidRPr="009E5B48">
              <w:rPr>
                <w:b/>
                <w:lang w:val="it-IT"/>
              </w:rPr>
              <w:t xml:space="preserve"> </w:t>
            </w:r>
            <w:r w:rsidR="007B0969" w:rsidRPr="00764FA6">
              <w:rPr>
                <w:lang w:val="it-IT"/>
              </w:rPr>
              <w:t>NEL RISPETTO DELLO STAND STILL</w:t>
            </w:r>
            <w:r w:rsidRPr="009E5B48">
              <w:rPr>
                <w:lang w:val="it-IT"/>
              </w:rPr>
              <w:t xml:space="preserve"> anche in assenza della</w:t>
            </w:r>
            <w:r w:rsidRPr="009E5B48">
              <w:rPr>
                <w:spacing w:val="-28"/>
                <w:lang w:val="it-IT"/>
              </w:rPr>
              <w:t xml:space="preserve"> </w:t>
            </w:r>
            <w:r w:rsidRPr="009E5B48">
              <w:rPr>
                <w:lang w:val="it-IT"/>
              </w:rPr>
              <w:t xml:space="preserve">comunicazione antimafia, </w:t>
            </w:r>
            <w:r w:rsidR="007B0969" w:rsidRPr="00764FA6">
              <w:rPr>
                <w:u w:val="single"/>
                <w:lang w:val="it-IT"/>
              </w:rPr>
              <w:t>con apposita condizione risolutiva</w:t>
            </w:r>
            <w:r w:rsidR="007B0969" w:rsidRPr="009E5B48">
              <w:rPr>
                <w:lang w:val="it-IT"/>
              </w:rPr>
              <w:t xml:space="preserve">, </w:t>
            </w:r>
            <w:r w:rsidR="007B0969" w:rsidRPr="00764FA6">
              <w:rPr>
                <w:u w:val="single"/>
                <w:lang w:val="it-IT"/>
              </w:rPr>
              <w:t>previa acquisizione dell’autocertificazione</w:t>
            </w:r>
            <w:r w:rsidR="007B0969" w:rsidRPr="009E5B48">
              <w:rPr>
                <w:lang w:val="it-IT"/>
              </w:rPr>
              <w:t xml:space="preserve"> di cui all’art. 89 </w:t>
            </w:r>
            <w:r w:rsidR="007B0969">
              <w:rPr>
                <w:lang w:val="it-IT"/>
              </w:rPr>
              <w:t>del Codice</w:t>
            </w:r>
            <w:r w:rsidR="007B0969" w:rsidRPr="009E5B48">
              <w:rPr>
                <w:spacing w:val="-4"/>
                <w:lang w:val="it-IT"/>
              </w:rPr>
              <w:t xml:space="preserve"> </w:t>
            </w:r>
            <w:r w:rsidR="007B0969" w:rsidRPr="009E5B48">
              <w:rPr>
                <w:lang w:val="it-IT"/>
              </w:rPr>
              <w:t>e</w:t>
            </w:r>
            <w:r w:rsidR="007B0969" w:rsidRPr="009E5B48">
              <w:rPr>
                <w:spacing w:val="-6"/>
                <w:lang w:val="it-IT"/>
              </w:rPr>
              <w:t xml:space="preserve"> </w:t>
            </w:r>
            <w:r w:rsidR="007B0969" w:rsidRPr="00764FA6">
              <w:rPr>
                <w:u w:val="single"/>
                <w:lang w:val="it-IT"/>
              </w:rPr>
              <w:t>con</w:t>
            </w:r>
            <w:r w:rsidR="007B0969" w:rsidRPr="00764FA6">
              <w:rPr>
                <w:spacing w:val="-6"/>
                <w:u w:val="single"/>
                <w:lang w:val="it-IT"/>
              </w:rPr>
              <w:t xml:space="preserve"> </w:t>
            </w:r>
            <w:r w:rsidR="007B0969" w:rsidRPr="00764FA6">
              <w:rPr>
                <w:u w:val="single"/>
                <w:lang w:val="it-IT"/>
              </w:rPr>
              <w:t>motivazione</w:t>
            </w:r>
            <w:r w:rsidRPr="009E5B48">
              <w:rPr>
                <w:lang w:val="it-IT"/>
              </w:rPr>
              <w:t>.</w:t>
            </w:r>
          </w:p>
        </w:tc>
      </w:tr>
    </w:tbl>
    <w:p w14:paraId="50A6DDBA" w14:textId="77777777" w:rsidR="003B2C6F" w:rsidRPr="00087DF4" w:rsidRDefault="003B2C6F" w:rsidP="00087DF4">
      <w:pPr>
        <w:rPr>
          <w:lang w:val="it-IT"/>
        </w:rPr>
      </w:pPr>
    </w:p>
    <w:p w14:paraId="1002DBD7" w14:textId="3C687AF7" w:rsidR="00087DF4" w:rsidRPr="007B0969" w:rsidRDefault="007B0969" w:rsidP="00087DF4">
      <w:pPr>
        <w:rPr>
          <w:b/>
          <w:lang w:val="it-IT"/>
        </w:rPr>
      </w:pPr>
      <w:r w:rsidRPr="007B0969">
        <w:rPr>
          <w:b/>
          <w:lang w:val="it-IT"/>
        </w:rPr>
        <w:t>ESECUZIONE IN VIA D’URGENZA</w:t>
      </w:r>
    </w:p>
    <w:p w14:paraId="58B87915" w14:textId="77777777" w:rsidR="00087DF4" w:rsidRPr="00087DF4" w:rsidRDefault="00087DF4" w:rsidP="00087DF4">
      <w:pPr>
        <w:rPr>
          <w:lang w:val="it-IT"/>
        </w:rPr>
      </w:pPr>
    </w:p>
    <w:p w14:paraId="4A6535D4" w14:textId="77777777" w:rsidR="007B0969" w:rsidRDefault="00087DF4" w:rsidP="00087DF4">
      <w:pPr>
        <w:rPr>
          <w:lang w:val="it-IT"/>
        </w:rPr>
      </w:pPr>
      <w:r w:rsidRPr="00087DF4">
        <w:rPr>
          <w:lang w:val="it-IT"/>
        </w:rPr>
        <w:t>Quadro normativo</w:t>
      </w:r>
      <w:r w:rsidR="007B0969">
        <w:rPr>
          <w:lang w:val="it-IT"/>
        </w:rPr>
        <w:t>:</w:t>
      </w:r>
    </w:p>
    <w:p w14:paraId="71D7870C" w14:textId="17CA63D9" w:rsidR="00087DF4" w:rsidRPr="007B0969" w:rsidRDefault="007B0969" w:rsidP="007B0969">
      <w:pPr>
        <w:pStyle w:val="Paragrafoelenco"/>
        <w:numPr>
          <w:ilvl w:val="0"/>
          <w:numId w:val="32"/>
        </w:numPr>
        <w:rPr>
          <w:lang w:val="it-IT"/>
        </w:rPr>
      </w:pPr>
      <w:r w:rsidRPr="007B0969">
        <w:rPr>
          <w:lang w:val="it-IT"/>
        </w:rPr>
        <w:t>art. 32, comma 8 e comma 13, del D. Lgs. N. 50/2016</w:t>
      </w:r>
    </w:p>
    <w:p w14:paraId="0674A9E2" w14:textId="4A5ADBFD" w:rsidR="00087DF4" w:rsidRPr="007B0969" w:rsidRDefault="007B0969" w:rsidP="007B0969">
      <w:pPr>
        <w:pStyle w:val="Paragrafoelenco"/>
        <w:numPr>
          <w:ilvl w:val="0"/>
          <w:numId w:val="32"/>
        </w:numPr>
        <w:rPr>
          <w:lang w:val="it-IT"/>
        </w:rPr>
      </w:pPr>
      <w:r>
        <w:rPr>
          <w:lang w:val="it-IT"/>
        </w:rPr>
        <w:t xml:space="preserve">art. 8, comma 1, lettera a) del </w:t>
      </w:r>
      <w:r w:rsidRPr="007B0969">
        <w:rPr>
          <w:lang w:val="it-IT"/>
        </w:rPr>
        <w:t>D.L. N. 76/2020</w:t>
      </w:r>
    </w:p>
    <w:p w14:paraId="778A3072" w14:textId="2E5F863B" w:rsidR="00087DF4" w:rsidRPr="00087DF4" w:rsidRDefault="007B0969" w:rsidP="007B0969">
      <w:pPr>
        <w:pStyle w:val="Paragrafoelenco"/>
        <w:numPr>
          <w:ilvl w:val="0"/>
          <w:numId w:val="32"/>
        </w:numPr>
        <w:rPr>
          <w:lang w:val="it-IT"/>
        </w:rPr>
      </w:pPr>
      <w:r>
        <w:rPr>
          <w:lang w:val="it-IT"/>
        </w:rPr>
        <w:t>D.M.</w:t>
      </w:r>
      <w:r w:rsidR="00087DF4" w:rsidRPr="00087DF4">
        <w:rPr>
          <w:lang w:val="it-IT"/>
        </w:rPr>
        <w:t xml:space="preserve"> 7 marzo 2018 n. 49 (</w:t>
      </w:r>
      <w:r>
        <w:rPr>
          <w:lang w:val="it-IT"/>
        </w:rPr>
        <w:t>GU n. 111 del 15/05/</w:t>
      </w:r>
      <w:r w:rsidR="00087DF4" w:rsidRPr="00087DF4">
        <w:rPr>
          <w:lang w:val="it-IT"/>
        </w:rPr>
        <w:t xml:space="preserve">2018) – Regolamento recante: «Approvazione delle linee guida sulle modalità di svolgimento delle funzioni del direttore dei lavori e del direttore dell’esecuzione», adottato in attuazione dell‘art. 111 del </w:t>
      </w:r>
      <w:r w:rsidRPr="007B0969">
        <w:rPr>
          <w:lang w:val="it-IT"/>
        </w:rPr>
        <w:t>D. Lgs. N. 50/2016</w:t>
      </w:r>
      <w:r w:rsidR="00087DF4" w:rsidRPr="00087DF4">
        <w:rPr>
          <w:lang w:val="it-IT"/>
        </w:rPr>
        <w:t>.</w:t>
      </w:r>
    </w:p>
    <w:p w14:paraId="0B717822" w14:textId="77777777" w:rsidR="00087DF4" w:rsidRPr="00087DF4" w:rsidRDefault="00087DF4" w:rsidP="00087DF4">
      <w:pPr>
        <w:rPr>
          <w:lang w:val="it-IT"/>
        </w:rPr>
      </w:pPr>
    </w:p>
    <w:p w14:paraId="61B27C7C" w14:textId="655EBE6B" w:rsidR="00087DF4" w:rsidRPr="00087DF4" w:rsidRDefault="007B0969" w:rsidP="00087DF4">
      <w:pPr>
        <w:rPr>
          <w:lang w:val="it-IT"/>
        </w:rPr>
      </w:pPr>
      <w:r>
        <w:rPr>
          <w:lang w:val="it-IT"/>
        </w:rPr>
        <w:t>I</w:t>
      </w:r>
      <w:r w:rsidRPr="00087DF4">
        <w:rPr>
          <w:lang w:val="it-IT"/>
        </w:rPr>
        <w:t xml:space="preserve">n cosa consiste </w:t>
      </w:r>
      <w:r w:rsidR="00087DF4" w:rsidRPr="00087DF4">
        <w:rPr>
          <w:lang w:val="it-IT"/>
        </w:rPr>
        <w:t>l’esecuzione in via d’urgenza:</w:t>
      </w:r>
    </w:p>
    <w:p w14:paraId="238B0F5D" w14:textId="698D8189" w:rsidR="00087DF4" w:rsidRPr="00087DF4" w:rsidRDefault="00087DF4" w:rsidP="007B0969">
      <w:pPr>
        <w:pStyle w:val="Paragrafoelenco"/>
        <w:numPr>
          <w:ilvl w:val="0"/>
          <w:numId w:val="32"/>
        </w:numPr>
        <w:rPr>
          <w:lang w:val="it-IT"/>
        </w:rPr>
      </w:pPr>
      <w:r w:rsidRPr="00087DF4">
        <w:rPr>
          <w:lang w:val="it-IT"/>
        </w:rPr>
        <w:t>Lavori: è sempre autorizzata la consegna dei lavori in via di urgenza</w:t>
      </w:r>
      <w:r w:rsidR="007B0969">
        <w:rPr>
          <w:lang w:val="it-IT"/>
        </w:rPr>
        <w:t>;</w:t>
      </w:r>
    </w:p>
    <w:p w14:paraId="28D9361B" w14:textId="380F48DA" w:rsidR="00087DF4" w:rsidRPr="00087DF4" w:rsidRDefault="007B0969" w:rsidP="007B0969">
      <w:pPr>
        <w:pStyle w:val="Paragrafoelenco"/>
        <w:numPr>
          <w:ilvl w:val="0"/>
          <w:numId w:val="32"/>
        </w:numPr>
        <w:rPr>
          <w:lang w:val="it-IT"/>
        </w:rPr>
      </w:pPr>
      <w:r>
        <w:rPr>
          <w:lang w:val="it-IT"/>
        </w:rPr>
        <w:t>Servizi e fo</w:t>
      </w:r>
      <w:r w:rsidR="00087DF4" w:rsidRPr="00087DF4">
        <w:rPr>
          <w:lang w:val="it-IT"/>
        </w:rPr>
        <w:t>rniture: è sempre autorizzata l'esecuzione del contratto in via d'urgenza</w:t>
      </w:r>
      <w:r>
        <w:rPr>
          <w:lang w:val="it-IT"/>
        </w:rPr>
        <w:t>.</w:t>
      </w:r>
    </w:p>
    <w:p w14:paraId="2FFD830D" w14:textId="77777777" w:rsidR="00087DF4" w:rsidRPr="00087DF4" w:rsidRDefault="00087DF4" w:rsidP="00087DF4">
      <w:pPr>
        <w:rPr>
          <w:lang w:val="it-IT"/>
        </w:rPr>
      </w:pPr>
    </w:p>
    <w:p w14:paraId="2B994A03" w14:textId="7AD74C1D" w:rsidR="00087DF4" w:rsidRPr="00087DF4" w:rsidRDefault="00087DF4" w:rsidP="007B0969">
      <w:pPr>
        <w:jc w:val="both"/>
        <w:rPr>
          <w:lang w:val="it-IT"/>
        </w:rPr>
      </w:pPr>
      <w:r w:rsidRPr="00087DF4">
        <w:rPr>
          <w:lang w:val="it-IT"/>
        </w:rPr>
        <w:t>Di conseguenza la consegna dei lavori o l’esecuzione del contratto in via d’urg</w:t>
      </w:r>
      <w:r w:rsidR="007B0969">
        <w:rPr>
          <w:lang w:val="it-IT"/>
        </w:rPr>
        <w:t xml:space="preserve">enza per servizi e forniture </w:t>
      </w:r>
      <w:r w:rsidR="007B0969" w:rsidRPr="00C550FC">
        <w:rPr>
          <w:u w:val="single"/>
          <w:lang w:val="it-IT"/>
        </w:rPr>
        <w:t>fino al 30 giugno 2023</w:t>
      </w:r>
      <w:r w:rsidR="007B0969">
        <w:rPr>
          <w:lang w:val="it-IT"/>
        </w:rPr>
        <w:t xml:space="preserve"> può</w:t>
      </w:r>
      <w:r w:rsidRPr="00087DF4">
        <w:rPr>
          <w:lang w:val="it-IT"/>
        </w:rPr>
        <w:t xml:space="preserve"> essere fatta anche senza urgenza, </w:t>
      </w:r>
      <w:r w:rsidR="007B0969">
        <w:rPr>
          <w:lang w:val="it-IT"/>
        </w:rPr>
        <w:t>poiché sempre a</w:t>
      </w:r>
      <w:r w:rsidRPr="00087DF4">
        <w:rPr>
          <w:lang w:val="it-IT"/>
        </w:rPr>
        <w:t xml:space="preserve">utorizzata </w:t>
      </w:r>
      <w:r w:rsidR="007B0969">
        <w:rPr>
          <w:i/>
          <w:lang w:val="it-IT"/>
        </w:rPr>
        <w:t>ex lege</w:t>
      </w:r>
      <w:r w:rsidR="007B0969">
        <w:rPr>
          <w:lang w:val="it-IT"/>
        </w:rPr>
        <w:t xml:space="preserve"> (art. 8, comma</w:t>
      </w:r>
      <w:r w:rsidRPr="00087DF4">
        <w:rPr>
          <w:lang w:val="it-IT"/>
        </w:rPr>
        <w:t xml:space="preserve"> 1</w:t>
      </w:r>
      <w:r w:rsidR="007B0969">
        <w:rPr>
          <w:lang w:val="it-IT"/>
        </w:rPr>
        <w:t>,</w:t>
      </w:r>
      <w:r w:rsidRPr="00087DF4">
        <w:rPr>
          <w:lang w:val="it-IT"/>
        </w:rPr>
        <w:t xml:space="preserve"> lett. a) </w:t>
      </w:r>
      <w:r w:rsidR="007B0969">
        <w:rPr>
          <w:lang w:val="it-IT"/>
        </w:rPr>
        <w:t xml:space="preserve">del </w:t>
      </w:r>
      <w:r w:rsidR="007B0969" w:rsidRPr="007B0969">
        <w:rPr>
          <w:lang w:val="it-IT"/>
        </w:rPr>
        <w:t>D.L. N. 76/2020</w:t>
      </w:r>
      <w:r w:rsidR="007B0969">
        <w:rPr>
          <w:lang w:val="it-IT"/>
        </w:rPr>
        <w:t xml:space="preserve"> </w:t>
      </w:r>
      <w:r w:rsidRPr="00087DF4">
        <w:rPr>
          <w:lang w:val="it-IT"/>
        </w:rPr>
        <w:t xml:space="preserve">ovvero </w:t>
      </w:r>
      <w:bookmarkStart w:id="0" w:name="_GoBack"/>
      <w:bookmarkEnd w:id="0"/>
      <w:r w:rsidRPr="00087DF4">
        <w:rPr>
          <w:lang w:val="it-IT"/>
        </w:rPr>
        <w:t>nei casi in cui la mancata esecuzione immediate della prestazione dedotta nella gara determinerebbe un grave danno all’interesse pubblico ecc. (art. 32</w:t>
      </w:r>
      <w:r w:rsidR="007B0969">
        <w:rPr>
          <w:lang w:val="it-IT"/>
        </w:rPr>
        <w:t>, comma</w:t>
      </w:r>
      <w:r w:rsidRPr="00087DF4">
        <w:rPr>
          <w:lang w:val="it-IT"/>
        </w:rPr>
        <w:t xml:space="preserve"> 8</w:t>
      </w:r>
      <w:r w:rsidR="007B0969">
        <w:rPr>
          <w:lang w:val="it-IT"/>
        </w:rPr>
        <w:t xml:space="preserve">, </w:t>
      </w:r>
      <w:r w:rsidR="007B0969" w:rsidRPr="007B0969">
        <w:rPr>
          <w:lang w:val="it-IT"/>
        </w:rPr>
        <w:t>del D. Lgs. N. 50/2016</w:t>
      </w:r>
      <w:r w:rsidRPr="00087DF4">
        <w:rPr>
          <w:lang w:val="it-IT"/>
        </w:rPr>
        <w:t>).</w:t>
      </w:r>
    </w:p>
    <w:p w14:paraId="32B92916" w14:textId="77777777" w:rsidR="00087DF4" w:rsidRPr="00087DF4" w:rsidRDefault="00087DF4" w:rsidP="00087DF4">
      <w:pPr>
        <w:rPr>
          <w:lang w:val="it-IT"/>
        </w:rPr>
      </w:pPr>
    </w:p>
    <w:p w14:paraId="0469FC39" w14:textId="77777777" w:rsidR="00087DF4" w:rsidRPr="00087DF4" w:rsidRDefault="00087DF4" w:rsidP="00087DF4">
      <w:pPr>
        <w:rPr>
          <w:lang w:val="it-IT"/>
        </w:rPr>
      </w:pPr>
      <w:r w:rsidRPr="00087DF4">
        <w:rPr>
          <w:lang w:val="it-IT"/>
        </w:rPr>
        <w:t>Inoltre l’esecuzione in via d’urgenza può essere fatta anche senza l’atto che conferma l’efficacia dell´ aggiudicazione.</w:t>
      </w:r>
    </w:p>
    <w:p w14:paraId="157F9848" w14:textId="1B9A0E01" w:rsidR="00623967" w:rsidRPr="003C1B93" w:rsidRDefault="00623967" w:rsidP="007B0969">
      <w:pPr>
        <w:rPr>
          <w:lang w:val="it-IT"/>
        </w:rPr>
      </w:pPr>
    </w:p>
    <w:p w14:paraId="157F9849" w14:textId="77777777" w:rsidR="00623967" w:rsidRPr="003C1B93" w:rsidRDefault="00623967" w:rsidP="00AF135C">
      <w:pPr>
        <w:pStyle w:val="Corpotesto"/>
        <w:jc w:val="both"/>
        <w:rPr>
          <w:lang w:val="it-IT"/>
        </w:rPr>
      </w:pPr>
    </w:p>
    <w:p w14:paraId="157F9851" w14:textId="77777777" w:rsidR="00623967" w:rsidRPr="003C1B93" w:rsidRDefault="00623967" w:rsidP="006404AD">
      <w:pPr>
        <w:pStyle w:val="Corpotesto"/>
        <w:rPr>
          <w:lang w:val="it-IT"/>
        </w:rPr>
      </w:pPr>
    </w:p>
    <w:p w14:paraId="157F9852" w14:textId="77777777" w:rsidR="00623967" w:rsidRPr="003C1B93" w:rsidRDefault="00623967" w:rsidP="006404AD">
      <w:pPr>
        <w:pStyle w:val="Corpotesto"/>
        <w:rPr>
          <w:lang w:val="it-IT"/>
        </w:rPr>
      </w:pPr>
    </w:p>
    <w:p w14:paraId="157F9853" w14:textId="77777777" w:rsidR="00623967" w:rsidRPr="003C1B93" w:rsidRDefault="00623967" w:rsidP="006404AD">
      <w:pPr>
        <w:pStyle w:val="Corpotesto"/>
        <w:rPr>
          <w:lang w:val="it-IT"/>
        </w:rPr>
      </w:pPr>
    </w:p>
    <w:p w14:paraId="157F9854" w14:textId="533B6965" w:rsidR="00623967" w:rsidRPr="003C1B93" w:rsidRDefault="00623967" w:rsidP="006404AD">
      <w:pPr>
        <w:pStyle w:val="Corpotesto"/>
        <w:ind w:left="212"/>
        <w:rPr>
          <w:lang w:val="it-IT"/>
        </w:rPr>
      </w:pPr>
    </w:p>
    <w:sectPr w:rsidR="00623967" w:rsidRPr="003C1B93" w:rsidSect="00492C4D">
      <w:headerReference w:type="default" r:id="rId11"/>
      <w:footerReference w:type="default" r:id="rId12"/>
      <w:pgSz w:w="11910" w:h="16840"/>
      <w:pgMar w:top="1020" w:right="900" w:bottom="920" w:left="1280" w:header="569"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F9864" w14:textId="77777777" w:rsidR="009D5A90" w:rsidRDefault="0080727E">
      <w:r>
        <w:separator/>
      </w:r>
    </w:p>
  </w:endnote>
  <w:endnote w:type="continuationSeparator" w:id="0">
    <w:p w14:paraId="157F9866" w14:textId="77777777" w:rsidR="009D5A90" w:rsidRDefault="0080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985F" w14:textId="2CAEDB9D" w:rsidR="00623967" w:rsidRDefault="00623967">
    <w:pPr>
      <w:pStyle w:val="Corpotes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F9860" w14:textId="77777777" w:rsidR="009D5A90" w:rsidRDefault="0080727E">
      <w:r>
        <w:separator/>
      </w:r>
    </w:p>
  </w:footnote>
  <w:footnote w:type="continuationSeparator" w:id="0">
    <w:p w14:paraId="157F9862" w14:textId="77777777" w:rsidR="009D5A90" w:rsidRDefault="00807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985E" w14:textId="1CD05BCE" w:rsidR="00623967" w:rsidRDefault="00E4598E">
    <w:pPr>
      <w:pStyle w:val="Corpotesto"/>
      <w:spacing w:line="14" w:lineRule="auto"/>
    </w:pPr>
    <w:r>
      <w:rPr>
        <w:noProof/>
        <w:lang w:val="it-IT" w:eastAsia="it-IT"/>
      </w:rPr>
      <mc:AlternateContent>
        <mc:Choice Requires="wps">
          <w:drawing>
            <wp:anchor distT="0" distB="0" distL="114300" distR="114300" simplePos="0" relativeHeight="251657728" behindDoc="1" locked="0" layoutInCell="1" allowOverlap="1" wp14:anchorId="157F9865" wp14:editId="2BE8CB6A">
              <wp:simplePos x="0" y="0"/>
              <wp:positionH relativeFrom="page">
                <wp:posOffset>5568315</wp:posOffset>
              </wp:positionH>
              <wp:positionV relativeFrom="page">
                <wp:posOffset>490220</wp:posOffset>
              </wp:positionV>
              <wp:extent cx="2336165" cy="13271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16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F986B" w14:textId="7B9C88FF" w:rsidR="00623967" w:rsidRPr="00E11F14" w:rsidRDefault="00623967">
                          <w:pPr>
                            <w:spacing w:before="16"/>
                            <w:ind w:left="20"/>
                            <w:rPr>
                              <w:sz w:val="15"/>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F9865" id="_x0000_t202" coordsize="21600,21600" o:spt="202" path="m,l,21600r21600,l21600,xe">
              <v:stroke joinstyle="miter"/>
              <v:path gradientshapeok="t" o:connecttype="rect"/>
            </v:shapetype>
            <v:shape id="Text Box 3" o:spid="_x0000_s1026" type="#_x0000_t202" style="position:absolute;margin-left:438.45pt;margin-top:38.6pt;width:183.95pt;height:10.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lNrrAIAAKk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" filled="f" stroked="f">
              <v:textbox inset="0,0,0,0">
                <w:txbxContent>
                  <w:p w14:paraId="157F986B" w14:textId="7B9C88FF" w:rsidR="00623967" w:rsidRPr="00E11F14" w:rsidRDefault="00623967">
                    <w:pPr>
                      <w:spacing w:before="16"/>
                      <w:ind w:left="20"/>
                      <w:rPr>
                        <w:sz w:val="15"/>
                        <w:lang w:val="it-IT"/>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7426"/>
    <w:multiLevelType w:val="hybridMultilevel"/>
    <w:tmpl w:val="500C37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DE21F4"/>
    <w:multiLevelType w:val="hybridMultilevel"/>
    <w:tmpl w:val="65E8DB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4C214F"/>
    <w:multiLevelType w:val="hybridMultilevel"/>
    <w:tmpl w:val="310AA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5A246A"/>
    <w:multiLevelType w:val="hybridMultilevel"/>
    <w:tmpl w:val="6F048E84"/>
    <w:lvl w:ilvl="0" w:tplc="DD1894B2">
      <w:numFmt w:val="bullet"/>
      <w:lvlText w:val=""/>
      <w:lvlJc w:val="left"/>
      <w:pPr>
        <w:ind w:left="535" w:hanging="286"/>
      </w:pPr>
      <w:rPr>
        <w:rFonts w:ascii="Symbol" w:eastAsia="Symbol" w:hAnsi="Symbol" w:cs="Symbol" w:hint="default"/>
        <w:w w:val="100"/>
        <w:sz w:val="18"/>
        <w:szCs w:val="18"/>
      </w:rPr>
    </w:lvl>
    <w:lvl w:ilvl="1" w:tplc="FB08F0DE">
      <w:numFmt w:val="bullet"/>
      <w:lvlText w:val="•"/>
      <w:lvlJc w:val="left"/>
      <w:pPr>
        <w:ind w:left="1360" w:hanging="286"/>
      </w:pPr>
      <w:rPr>
        <w:rFonts w:hint="default"/>
      </w:rPr>
    </w:lvl>
    <w:lvl w:ilvl="2" w:tplc="0CD2489A">
      <w:numFmt w:val="bullet"/>
      <w:lvlText w:val="•"/>
      <w:lvlJc w:val="left"/>
      <w:pPr>
        <w:ind w:left="2181" w:hanging="286"/>
      </w:pPr>
      <w:rPr>
        <w:rFonts w:hint="default"/>
      </w:rPr>
    </w:lvl>
    <w:lvl w:ilvl="3" w:tplc="AEFCAD8E">
      <w:numFmt w:val="bullet"/>
      <w:lvlText w:val="•"/>
      <w:lvlJc w:val="left"/>
      <w:pPr>
        <w:ind w:left="3001" w:hanging="286"/>
      </w:pPr>
      <w:rPr>
        <w:rFonts w:hint="default"/>
      </w:rPr>
    </w:lvl>
    <w:lvl w:ilvl="4" w:tplc="AE4C095C">
      <w:numFmt w:val="bullet"/>
      <w:lvlText w:val="•"/>
      <w:lvlJc w:val="left"/>
      <w:pPr>
        <w:ind w:left="3822" w:hanging="286"/>
      </w:pPr>
      <w:rPr>
        <w:rFonts w:hint="default"/>
      </w:rPr>
    </w:lvl>
    <w:lvl w:ilvl="5" w:tplc="87FE9C38">
      <w:numFmt w:val="bullet"/>
      <w:lvlText w:val="•"/>
      <w:lvlJc w:val="left"/>
      <w:pPr>
        <w:ind w:left="4642" w:hanging="286"/>
      </w:pPr>
      <w:rPr>
        <w:rFonts w:hint="default"/>
      </w:rPr>
    </w:lvl>
    <w:lvl w:ilvl="6" w:tplc="8850DC0E">
      <w:numFmt w:val="bullet"/>
      <w:lvlText w:val="•"/>
      <w:lvlJc w:val="left"/>
      <w:pPr>
        <w:ind w:left="5463" w:hanging="286"/>
      </w:pPr>
      <w:rPr>
        <w:rFonts w:hint="default"/>
      </w:rPr>
    </w:lvl>
    <w:lvl w:ilvl="7" w:tplc="BAA6FEF8">
      <w:numFmt w:val="bullet"/>
      <w:lvlText w:val="•"/>
      <w:lvlJc w:val="left"/>
      <w:pPr>
        <w:ind w:left="6283" w:hanging="286"/>
      </w:pPr>
      <w:rPr>
        <w:rFonts w:hint="default"/>
      </w:rPr>
    </w:lvl>
    <w:lvl w:ilvl="8" w:tplc="0088C1E4">
      <w:numFmt w:val="bullet"/>
      <w:lvlText w:val="•"/>
      <w:lvlJc w:val="left"/>
      <w:pPr>
        <w:ind w:left="7104" w:hanging="286"/>
      </w:pPr>
      <w:rPr>
        <w:rFonts w:hint="default"/>
      </w:rPr>
    </w:lvl>
  </w:abstractNum>
  <w:abstractNum w:abstractNumId="4" w15:restartNumberingAfterBreak="0">
    <w:nsid w:val="0A656E3F"/>
    <w:multiLevelType w:val="hybridMultilevel"/>
    <w:tmpl w:val="CF1AAB8C"/>
    <w:lvl w:ilvl="0" w:tplc="9CF60CC0">
      <w:start w:val="1"/>
      <w:numFmt w:val="decimal"/>
      <w:lvlText w:val="%1."/>
      <w:lvlJc w:val="left"/>
      <w:pPr>
        <w:ind w:left="724" w:hanging="360"/>
      </w:pPr>
      <w:rPr>
        <w:rFonts w:ascii="Calibri" w:eastAsia="Calibri" w:hAnsi="Calibri" w:cs="Calibri" w:hint="default"/>
        <w:b w:val="0"/>
        <w:bCs/>
        <w:spacing w:val="-2"/>
        <w:w w:val="100"/>
        <w:sz w:val="22"/>
        <w:szCs w:val="22"/>
      </w:rPr>
    </w:lvl>
    <w:lvl w:ilvl="1" w:tplc="12A21B96">
      <w:numFmt w:val="bullet"/>
      <w:lvlText w:val="•"/>
      <w:lvlJc w:val="left"/>
      <w:pPr>
        <w:ind w:left="1313" w:hanging="360"/>
      </w:pPr>
      <w:rPr>
        <w:rFonts w:hint="default"/>
      </w:rPr>
    </w:lvl>
    <w:lvl w:ilvl="2" w:tplc="89226396">
      <w:numFmt w:val="bullet"/>
      <w:lvlText w:val="•"/>
      <w:lvlJc w:val="left"/>
      <w:pPr>
        <w:ind w:left="1907" w:hanging="360"/>
      </w:pPr>
      <w:rPr>
        <w:rFonts w:hint="default"/>
      </w:rPr>
    </w:lvl>
    <w:lvl w:ilvl="3" w:tplc="F3EAE368">
      <w:numFmt w:val="bullet"/>
      <w:lvlText w:val="•"/>
      <w:lvlJc w:val="left"/>
      <w:pPr>
        <w:ind w:left="2501" w:hanging="360"/>
      </w:pPr>
      <w:rPr>
        <w:rFonts w:hint="default"/>
      </w:rPr>
    </w:lvl>
    <w:lvl w:ilvl="4" w:tplc="CE8ECAEA">
      <w:numFmt w:val="bullet"/>
      <w:lvlText w:val="•"/>
      <w:lvlJc w:val="left"/>
      <w:pPr>
        <w:ind w:left="3094" w:hanging="360"/>
      </w:pPr>
      <w:rPr>
        <w:rFonts w:hint="default"/>
      </w:rPr>
    </w:lvl>
    <w:lvl w:ilvl="5" w:tplc="22D6EB7C">
      <w:numFmt w:val="bullet"/>
      <w:lvlText w:val="•"/>
      <w:lvlJc w:val="left"/>
      <w:pPr>
        <w:ind w:left="3688" w:hanging="360"/>
      </w:pPr>
      <w:rPr>
        <w:rFonts w:hint="default"/>
      </w:rPr>
    </w:lvl>
    <w:lvl w:ilvl="6" w:tplc="91922836">
      <w:numFmt w:val="bullet"/>
      <w:lvlText w:val="•"/>
      <w:lvlJc w:val="left"/>
      <w:pPr>
        <w:ind w:left="4282" w:hanging="360"/>
      </w:pPr>
      <w:rPr>
        <w:rFonts w:hint="default"/>
      </w:rPr>
    </w:lvl>
    <w:lvl w:ilvl="7" w:tplc="FCE45CC0">
      <w:numFmt w:val="bullet"/>
      <w:lvlText w:val="•"/>
      <w:lvlJc w:val="left"/>
      <w:pPr>
        <w:ind w:left="4875" w:hanging="360"/>
      </w:pPr>
      <w:rPr>
        <w:rFonts w:hint="default"/>
      </w:rPr>
    </w:lvl>
    <w:lvl w:ilvl="8" w:tplc="947CEA4A">
      <w:numFmt w:val="bullet"/>
      <w:lvlText w:val="•"/>
      <w:lvlJc w:val="left"/>
      <w:pPr>
        <w:ind w:left="5469" w:hanging="360"/>
      </w:pPr>
      <w:rPr>
        <w:rFonts w:hint="default"/>
      </w:rPr>
    </w:lvl>
  </w:abstractNum>
  <w:abstractNum w:abstractNumId="5" w15:restartNumberingAfterBreak="0">
    <w:nsid w:val="0AD949BE"/>
    <w:multiLevelType w:val="hybridMultilevel"/>
    <w:tmpl w:val="A112C898"/>
    <w:lvl w:ilvl="0" w:tplc="2824637C">
      <w:numFmt w:val="bullet"/>
      <w:lvlText w:val=""/>
      <w:lvlJc w:val="left"/>
      <w:pPr>
        <w:ind w:left="535" w:hanging="286"/>
      </w:pPr>
      <w:rPr>
        <w:rFonts w:ascii="Symbol" w:eastAsia="Symbol" w:hAnsi="Symbol" w:cs="Symbol" w:hint="default"/>
        <w:w w:val="100"/>
        <w:sz w:val="18"/>
        <w:szCs w:val="18"/>
      </w:rPr>
    </w:lvl>
    <w:lvl w:ilvl="1" w:tplc="186E872C">
      <w:numFmt w:val="bullet"/>
      <w:lvlText w:val="•"/>
      <w:lvlJc w:val="left"/>
      <w:pPr>
        <w:ind w:left="1360" w:hanging="286"/>
      </w:pPr>
      <w:rPr>
        <w:rFonts w:hint="default"/>
      </w:rPr>
    </w:lvl>
    <w:lvl w:ilvl="2" w:tplc="047C7514">
      <w:numFmt w:val="bullet"/>
      <w:lvlText w:val="•"/>
      <w:lvlJc w:val="left"/>
      <w:pPr>
        <w:ind w:left="2181" w:hanging="286"/>
      </w:pPr>
      <w:rPr>
        <w:rFonts w:hint="default"/>
      </w:rPr>
    </w:lvl>
    <w:lvl w:ilvl="3" w:tplc="EF901C6A">
      <w:numFmt w:val="bullet"/>
      <w:lvlText w:val="•"/>
      <w:lvlJc w:val="left"/>
      <w:pPr>
        <w:ind w:left="3001" w:hanging="286"/>
      </w:pPr>
      <w:rPr>
        <w:rFonts w:hint="default"/>
      </w:rPr>
    </w:lvl>
    <w:lvl w:ilvl="4" w:tplc="849822B8">
      <w:numFmt w:val="bullet"/>
      <w:lvlText w:val="•"/>
      <w:lvlJc w:val="left"/>
      <w:pPr>
        <w:ind w:left="3822" w:hanging="286"/>
      </w:pPr>
      <w:rPr>
        <w:rFonts w:hint="default"/>
      </w:rPr>
    </w:lvl>
    <w:lvl w:ilvl="5" w:tplc="3DCAEAB8">
      <w:numFmt w:val="bullet"/>
      <w:lvlText w:val="•"/>
      <w:lvlJc w:val="left"/>
      <w:pPr>
        <w:ind w:left="4642" w:hanging="286"/>
      </w:pPr>
      <w:rPr>
        <w:rFonts w:hint="default"/>
      </w:rPr>
    </w:lvl>
    <w:lvl w:ilvl="6" w:tplc="18A83184">
      <w:numFmt w:val="bullet"/>
      <w:lvlText w:val="•"/>
      <w:lvlJc w:val="left"/>
      <w:pPr>
        <w:ind w:left="5463" w:hanging="286"/>
      </w:pPr>
      <w:rPr>
        <w:rFonts w:hint="default"/>
      </w:rPr>
    </w:lvl>
    <w:lvl w:ilvl="7" w:tplc="0EE26C34">
      <w:numFmt w:val="bullet"/>
      <w:lvlText w:val="•"/>
      <w:lvlJc w:val="left"/>
      <w:pPr>
        <w:ind w:left="6283" w:hanging="286"/>
      </w:pPr>
      <w:rPr>
        <w:rFonts w:hint="default"/>
      </w:rPr>
    </w:lvl>
    <w:lvl w:ilvl="8" w:tplc="A94A229E">
      <w:numFmt w:val="bullet"/>
      <w:lvlText w:val="•"/>
      <w:lvlJc w:val="left"/>
      <w:pPr>
        <w:ind w:left="7104" w:hanging="286"/>
      </w:pPr>
      <w:rPr>
        <w:rFonts w:hint="default"/>
      </w:rPr>
    </w:lvl>
  </w:abstractNum>
  <w:abstractNum w:abstractNumId="6" w15:restartNumberingAfterBreak="0">
    <w:nsid w:val="161F57C0"/>
    <w:multiLevelType w:val="hybridMultilevel"/>
    <w:tmpl w:val="5AB44534"/>
    <w:lvl w:ilvl="0" w:tplc="2D6E2C0A">
      <w:start w:val="1"/>
      <w:numFmt w:val="decimal"/>
      <w:lvlText w:val="%1."/>
      <w:lvlJc w:val="left"/>
      <w:pPr>
        <w:ind w:left="719" w:hanging="360"/>
      </w:pPr>
      <w:rPr>
        <w:rFonts w:ascii="Calibri" w:eastAsia="Calibri" w:hAnsi="Calibri" w:cs="Calibri" w:hint="default"/>
        <w:b w:val="0"/>
        <w:bCs/>
        <w:spacing w:val="-2"/>
        <w:w w:val="100"/>
        <w:sz w:val="22"/>
        <w:szCs w:val="22"/>
      </w:rPr>
    </w:lvl>
    <w:lvl w:ilvl="1" w:tplc="916663B6">
      <w:numFmt w:val="bullet"/>
      <w:lvlText w:val="•"/>
      <w:lvlJc w:val="left"/>
      <w:pPr>
        <w:ind w:left="1313" w:hanging="360"/>
      </w:pPr>
      <w:rPr>
        <w:rFonts w:hint="default"/>
      </w:rPr>
    </w:lvl>
    <w:lvl w:ilvl="2" w:tplc="DC30A5EA">
      <w:numFmt w:val="bullet"/>
      <w:lvlText w:val="•"/>
      <w:lvlJc w:val="left"/>
      <w:pPr>
        <w:ind w:left="1907" w:hanging="360"/>
      </w:pPr>
      <w:rPr>
        <w:rFonts w:hint="default"/>
      </w:rPr>
    </w:lvl>
    <w:lvl w:ilvl="3" w:tplc="74762E44">
      <w:numFmt w:val="bullet"/>
      <w:lvlText w:val="•"/>
      <w:lvlJc w:val="left"/>
      <w:pPr>
        <w:ind w:left="2501" w:hanging="360"/>
      </w:pPr>
      <w:rPr>
        <w:rFonts w:hint="default"/>
      </w:rPr>
    </w:lvl>
    <w:lvl w:ilvl="4" w:tplc="4018386C">
      <w:numFmt w:val="bullet"/>
      <w:lvlText w:val="•"/>
      <w:lvlJc w:val="left"/>
      <w:pPr>
        <w:ind w:left="3094" w:hanging="360"/>
      </w:pPr>
      <w:rPr>
        <w:rFonts w:hint="default"/>
      </w:rPr>
    </w:lvl>
    <w:lvl w:ilvl="5" w:tplc="12324A10">
      <w:numFmt w:val="bullet"/>
      <w:lvlText w:val="•"/>
      <w:lvlJc w:val="left"/>
      <w:pPr>
        <w:ind w:left="3688" w:hanging="360"/>
      </w:pPr>
      <w:rPr>
        <w:rFonts w:hint="default"/>
      </w:rPr>
    </w:lvl>
    <w:lvl w:ilvl="6" w:tplc="D13EE928">
      <w:numFmt w:val="bullet"/>
      <w:lvlText w:val="•"/>
      <w:lvlJc w:val="left"/>
      <w:pPr>
        <w:ind w:left="4282" w:hanging="360"/>
      </w:pPr>
      <w:rPr>
        <w:rFonts w:hint="default"/>
      </w:rPr>
    </w:lvl>
    <w:lvl w:ilvl="7" w:tplc="55BEF0A0">
      <w:numFmt w:val="bullet"/>
      <w:lvlText w:val="•"/>
      <w:lvlJc w:val="left"/>
      <w:pPr>
        <w:ind w:left="4875" w:hanging="360"/>
      </w:pPr>
      <w:rPr>
        <w:rFonts w:hint="default"/>
      </w:rPr>
    </w:lvl>
    <w:lvl w:ilvl="8" w:tplc="C27817C2">
      <w:numFmt w:val="bullet"/>
      <w:lvlText w:val="•"/>
      <w:lvlJc w:val="left"/>
      <w:pPr>
        <w:ind w:left="5469" w:hanging="360"/>
      </w:pPr>
      <w:rPr>
        <w:rFonts w:hint="default"/>
      </w:rPr>
    </w:lvl>
  </w:abstractNum>
  <w:abstractNum w:abstractNumId="7" w15:restartNumberingAfterBreak="0">
    <w:nsid w:val="22A954F0"/>
    <w:multiLevelType w:val="hybridMultilevel"/>
    <w:tmpl w:val="94C02BF4"/>
    <w:lvl w:ilvl="0" w:tplc="7E68E52C">
      <w:numFmt w:val="bullet"/>
      <w:lvlText w:val=""/>
      <w:lvlJc w:val="left"/>
      <w:pPr>
        <w:ind w:left="253" w:hanging="147"/>
      </w:pPr>
      <w:rPr>
        <w:rFonts w:ascii="Symbol" w:eastAsia="Symbol" w:hAnsi="Symbol" w:cs="Symbol" w:hint="default"/>
        <w:w w:val="99"/>
        <w:sz w:val="20"/>
        <w:szCs w:val="20"/>
      </w:rPr>
    </w:lvl>
    <w:lvl w:ilvl="1" w:tplc="73D883DC">
      <w:numFmt w:val="bullet"/>
      <w:lvlText w:val="•"/>
      <w:lvlJc w:val="left"/>
      <w:pPr>
        <w:ind w:left="890" w:hanging="147"/>
      </w:pPr>
      <w:rPr>
        <w:rFonts w:hint="default"/>
      </w:rPr>
    </w:lvl>
    <w:lvl w:ilvl="2" w:tplc="219A72F4">
      <w:numFmt w:val="bullet"/>
      <w:lvlText w:val="•"/>
      <w:lvlJc w:val="left"/>
      <w:pPr>
        <w:ind w:left="1520" w:hanging="147"/>
      </w:pPr>
      <w:rPr>
        <w:rFonts w:hint="default"/>
      </w:rPr>
    </w:lvl>
    <w:lvl w:ilvl="3" w:tplc="8D3A7B5C">
      <w:numFmt w:val="bullet"/>
      <w:lvlText w:val="•"/>
      <w:lvlJc w:val="left"/>
      <w:pPr>
        <w:ind w:left="2150" w:hanging="147"/>
      </w:pPr>
      <w:rPr>
        <w:rFonts w:hint="default"/>
      </w:rPr>
    </w:lvl>
    <w:lvl w:ilvl="4" w:tplc="DCDA2D72">
      <w:numFmt w:val="bullet"/>
      <w:lvlText w:val="•"/>
      <w:lvlJc w:val="left"/>
      <w:pPr>
        <w:ind w:left="2780" w:hanging="147"/>
      </w:pPr>
      <w:rPr>
        <w:rFonts w:hint="default"/>
      </w:rPr>
    </w:lvl>
    <w:lvl w:ilvl="5" w:tplc="C4F0C5BC">
      <w:numFmt w:val="bullet"/>
      <w:lvlText w:val="•"/>
      <w:lvlJc w:val="left"/>
      <w:pPr>
        <w:ind w:left="3410" w:hanging="147"/>
      </w:pPr>
      <w:rPr>
        <w:rFonts w:hint="default"/>
      </w:rPr>
    </w:lvl>
    <w:lvl w:ilvl="6" w:tplc="51325B44">
      <w:numFmt w:val="bullet"/>
      <w:lvlText w:val="•"/>
      <w:lvlJc w:val="left"/>
      <w:pPr>
        <w:ind w:left="4040" w:hanging="147"/>
      </w:pPr>
      <w:rPr>
        <w:rFonts w:hint="default"/>
      </w:rPr>
    </w:lvl>
    <w:lvl w:ilvl="7" w:tplc="9CCCC666">
      <w:numFmt w:val="bullet"/>
      <w:lvlText w:val="•"/>
      <w:lvlJc w:val="left"/>
      <w:pPr>
        <w:ind w:left="4670" w:hanging="147"/>
      </w:pPr>
      <w:rPr>
        <w:rFonts w:hint="default"/>
      </w:rPr>
    </w:lvl>
    <w:lvl w:ilvl="8" w:tplc="E5B277EA">
      <w:numFmt w:val="bullet"/>
      <w:lvlText w:val="•"/>
      <w:lvlJc w:val="left"/>
      <w:pPr>
        <w:ind w:left="5300" w:hanging="147"/>
      </w:pPr>
      <w:rPr>
        <w:rFonts w:hint="default"/>
      </w:rPr>
    </w:lvl>
  </w:abstractNum>
  <w:abstractNum w:abstractNumId="8" w15:restartNumberingAfterBreak="0">
    <w:nsid w:val="239A769B"/>
    <w:multiLevelType w:val="hybridMultilevel"/>
    <w:tmpl w:val="F3EE8838"/>
    <w:lvl w:ilvl="0" w:tplc="50844056">
      <w:start w:val="1"/>
      <w:numFmt w:val="decimal"/>
      <w:lvlText w:val="%1."/>
      <w:lvlJc w:val="left"/>
      <w:pPr>
        <w:ind w:left="719" w:hanging="360"/>
      </w:pPr>
      <w:rPr>
        <w:rFonts w:ascii="Calibri" w:eastAsia="Calibri" w:hAnsi="Calibri" w:cs="Calibri" w:hint="default"/>
        <w:b w:val="0"/>
        <w:bCs/>
        <w:spacing w:val="-2"/>
        <w:w w:val="100"/>
        <w:sz w:val="22"/>
        <w:szCs w:val="22"/>
      </w:rPr>
    </w:lvl>
    <w:lvl w:ilvl="1" w:tplc="43A807B4">
      <w:numFmt w:val="bullet"/>
      <w:lvlText w:val="•"/>
      <w:lvlJc w:val="left"/>
      <w:pPr>
        <w:ind w:left="1313" w:hanging="360"/>
      </w:pPr>
      <w:rPr>
        <w:rFonts w:hint="default"/>
      </w:rPr>
    </w:lvl>
    <w:lvl w:ilvl="2" w:tplc="BE069F02">
      <w:numFmt w:val="bullet"/>
      <w:lvlText w:val="•"/>
      <w:lvlJc w:val="left"/>
      <w:pPr>
        <w:ind w:left="1907" w:hanging="360"/>
      </w:pPr>
      <w:rPr>
        <w:rFonts w:hint="default"/>
      </w:rPr>
    </w:lvl>
    <w:lvl w:ilvl="3" w:tplc="81D424AA">
      <w:numFmt w:val="bullet"/>
      <w:lvlText w:val="•"/>
      <w:lvlJc w:val="left"/>
      <w:pPr>
        <w:ind w:left="2501" w:hanging="360"/>
      </w:pPr>
      <w:rPr>
        <w:rFonts w:hint="default"/>
      </w:rPr>
    </w:lvl>
    <w:lvl w:ilvl="4" w:tplc="19ECC594">
      <w:numFmt w:val="bullet"/>
      <w:lvlText w:val="•"/>
      <w:lvlJc w:val="left"/>
      <w:pPr>
        <w:ind w:left="3094" w:hanging="360"/>
      </w:pPr>
      <w:rPr>
        <w:rFonts w:hint="default"/>
      </w:rPr>
    </w:lvl>
    <w:lvl w:ilvl="5" w:tplc="43A452DA">
      <w:numFmt w:val="bullet"/>
      <w:lvlText w:val="•"/>
      <w:lvlJc w:val="left"/>
      <w:pPr>
        <w:ind w:left="3688" w:hanging="360"/>
      </w:pPr>
      <w:rPr>
        <w:rFonts w:hint="default"/>
      </w:rPr>
    </w:lvl>
    <w:lvl w:ilvl="6" w:tplc="DD0830C0">
      <w:numFmt w:val="bullet"/>
      <w:lvlText w:val="•"/>
      <w:lvlJc w:val="left"/>
      <w:pPr>
        <w:ind w:left="4282" w:hanging="360"/>
      </w:pPr>
      <w:rPr>
        <w:rFonts w:hint="default"/>
      </w:rPr>
    </w:lvl>
    <w:lvl w:ilvl="7" w:tplc="7B3C1838">
      <w:numFmt w:val="bullet"/>
      <w:lvlText w:val="•"/>
      <w:lvlJc w:val="left"/>
      <w:pPr>
        <w:ind w:left="4875" w:hanging="360"/>
      </w:pPr>
      <w:rPr>
        <w:rFonts w:hint="default"/>
      </w:rPr>
    </w:lvl>
    <w:lvl w:ilvl="8" w:tplc="8680578C">
      <w:numFmt w:val="bullet"/>
      <w:lvlText w:val="•"/>
      <w:lvlJc w:val="left"/>
      <w:pPr>
        <w:ind w:left="5469" w:hanging="360"/>
      </w:pPr>
      <w:rPr>
        <w:rFonts w:hint="default"/>
      </w:rPr>
    </w:lvl>
  </w:abstractNum>
  <w:abstractNum w:abstractNumId="9" w15:restartNumberingAfterBreak="0">
    <w:nsid w:val="27CE4412"/>
    <w:multiLevelType w:val="hybridMultilevel"/>
    <w:tmpl w:val="A3B615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0486488"/>
    <w:multiLevelType w:val="hybridMultilevel"/>
    <w:tmpl w:val="166474BE"/>
    <w:lvl w:ilvl="0" w:tplc="18E69A9A">
      <w:numFmt w:val="bullet"/>
      <w:lvlText w:val=""/>
      <w:lvlJc w:val="left"/>
      <w:pPr>
        <w:ind w:left="535" w:hanging="286"/>
      </w:pPr>
      <w:rPr>
        <w:rFonts w:ascii="Symbol" w:eastAsia="Symbol" w:hAnsi="Symbol" w:cs="Symbol" w:hint="default"/>
        <w:w w:val="100"/>
        <w:sz w:val="18"/>
        <w:szCs w:val="18"/>
      </w:rPr>
    </w:lvl>
    <w:lvl w:ilvl="1" w:tplc="8396B58A">
      <w:numFmt w:val="bullet"/>
      <w:lvlText w:val="•"/>
      <w:lvlJc w:val="left"/>
      <w:pPr>
        <w:ind w:left="1360" w:hanging="286"/>
      </w:pPr>
      <w:rPr>
        <w:rFonts w:hint="default"/>
      </w:rPr>
    </w:lvl>
    <w:lvl w:ilvl="2" w:tplc="0AEA1A78">
      <w:numFmt w:val="bullet"/>
      <w:lvlText w:val="•"/>
      <w:lvlJc w:val="left"/>
      <w:pPr>
        <w:ind w:left="2181" w:hanging="286"/>
      </w:pPr>
      <w:rPr>
        <w:rFonts w:hint="default"/>
      </w:rPr>
    </w:lvl>
    <w:lvl w:ilvl="3" w:tplc="CDC44DD4">
      <w:numFmt w:val="bullet"/>
      <w:lvlText w:val="•"/>
      <w:lvlJc w:val="left"/>
      <w:pPr>
        <w:ind w:left="3001" w:hanging="286"/>
      </w:pPr>
      <w:rPr>
        <w:rFonts w:hint="default"/>
      </w:rPr>
    </w:lvl>
    <w:lvl w:ilvl="4" w:tplc="0CFA415C">
      <w:numFmt w:val="bullet"/>
      <w:lvlText w:val="•"/>
      <w:lvlJc w:val="left"/>
      <w:pPr>
        <w:ind w:left="3822" w:hanging="286"/>
      </w:pPr>
      <w:rPr>
        <w:rFonts w:hint="default"/>
      </w:rPr>
    </w:lvl>
    <w:lvl w:ilvl="5" w:tplc="CAA250E8">
      <w:numFmt w:val="bullet"/>
      <w:lvlText w:val="•"/>
      <w:lvlJc w:val="left"/>
      <w:pPr>
        <w:ind w:left="4642" w:hanging="286"/>
      </w:pPr>
      <w:rPr>
        <w:rFonts w:hint="default"/>
      </w:rPr>
    </w:lvl>
    <w:lvl w:ilvl="6" w:tplc="253CE940">
      <w:numFmt w:val="bullet"/>
      <w:lvlText w:val="•"/>
      <w:lvlJc w:val="left"/>
      <w:pPr>
        <w:ind w:left="5463" w:hanging="286"/>
      </w:pPr>
      <w:rPr>
        <w:rFonts w:hint="default"/>
      </w:rPr>
    </w:lvl>
    <w:lvl w:ilvl="7" w:tplc="F51617D4">
      <w:numFmt w:val="bullet"/>
      <w:lvlText w:val="•"/>
      <w:lvlJc w:val="left"/>
      <w:pPr>
        <w:ind w:left="6283" w:hanging="286"/>
      </w:pPr>
      <w:rPr>
        <w:rFonts w:hint="default"/>
      </w:rPr>
    </w:lvl>
    <w:lvl w:ilvl="8" w:tplc="A9800242">
      <w:numFmt w:val="bullet"/>
      <w:lvlText w:val="•"/>
      <w:lvlJc w:val="left"/>
      <w:pPr>
        <w:ind w:left="7104" w:hanging="286"/>
      </w:pPr>
      <w:rPr>
        <w:rFonts w:hint="default"/>
      </w:rPr>
    </w:lvl>
  </w:abstractNum>
  <w:abstractNum w:abstractNumId="11" w15:restartNumberingAfterBreak="0">
    <w:nsid w:val="372671CD"/>
    <w:multiLevelType w:val="hybridMultilevel"/>
    <w:tmpl w:val="2A789C0A"/>
    <w:lvl w:ilvl="0" w:tplc="A69C5012">
      <w:start w:val="1"/>
      <w:numFmt w:val="decimal"/>
      <w:lvlText w:val="%1."/>
      <w:lvlJc w:val="left"/>
      <w:pPr>
        <w:ind w:left="724" w:hanging="360"/>
      </w:pPr>
      <w:rPr>
        <w:rFonts w:ascii="Calibri" w:eastAsia="Calibri" w:hAnsi="Calibri" w:cs="Calibri" w:hint="default"/>
        <w:b w:val="0"/>
        <w:bCs/>
        <w:spacing w:val="-2"/>
        <w:w w:val="100"/>
        <w:sz w:val="22"/>
        <w:szCs w:val="22"/>
      </w:rPr>
    </w:lvl>
    <w:lvl w:ilvl="1" w:tplc="558A0A6C">
      <w:numFmt w:val="bullet"/>
      <w:lvlText w:val="•"/>
      <w:lvlJc w:val="left"/>
      <w:pPr>
        <w:ind w:left="1313" w:hanging="360"/>
      </w:pPr>
      <w:rPr>
        <w:rFonts w:hint="default"/>
      </w:rPr>
    </w:lvl>
    <w:lvl w:ilvl="2" w:tplc="161C8258">
      <w:numFmt w:val="bullet"/>
      <w:lvlText w:val="•"/>
      <w:lvlJc w:val="left"/>
      <w:pPr>
        <w:ind w:left="1907" w:hanging="360"/>
      </w:pPr>
      <w:rPr>
        <w:rFonts w:hint="default"/>
      </w:rPr>
    </w:lvl>
    <w:lvl w:ilvl="3" w:tplc="FFE6AD2A">
      <w:numFmt w:val="bullet"/>
      <w:lvlText w:val="•"/>
      <w:lvlJc w:val="left"/>
      <w:pPr>
        <w:ind w:left="2501" w:hanging="360"/>
      </w:pPr>
      <w:rPr>
        <w:rFonts w:hint="default"/>
      </w:rPr>
    </w:lvl>
    <w:lvl w:ilvl="4" w:tplc="C1CAD400">
      <w:numFmt w:val="bullet"/>
      <w:lvlText w:val="•"/>
      <w:lvlJc w:val="left"/>
      <w:pPr>
        <w:ind w:left="3094" w:hanging="360"/>
      </w:pPr>
      <w:rPr>
        <w:rFonts w:hint="default"/>
      </w:rPr>
    </w:lvl>
    <w:lvl w:ilvl="5" w:tplc="9F840048">
      <w:numFmt w:val="bullet"/>
      <w:lvlText w:val="•"/>
      <w:lvlJc w:val="left"/>
      <w:pPr>
        <w:ind w:left="3688" w:hanging="360"/>
      </w:pPr>
      <w:rPr>
        <w:rFonts w:hint="default"/>
      </w:rPr>
    </w:lvl>
    <w:lvl w:ilvl="6" w:tplc="16EA6B50">
      <w:numFmt w:val="bullet"/>
      <w:lvlText w:val="•"/>
      <w:lvlJc w:val="left"/>
      <w:pPr>
        <w:ind w:left="4282" w:hanging="360"/>
      </w:pPr>
      <w:rPr>
        <w:rFonts w:hint="default"/>
      </w:rPr>
    </w:lvl>
    <w:lvl w:ilvl="7" w:tplc="7B0856C0">
      <w:numFmt w:val="bullet"/>
      <w:lvlText w:val="•"/>
      <w:lvlJc w:val="left"/>
      <w:pPr>
        <w:ind w:left="4875" w:hanging="360"/>
      </w:pPr>
      <w:rPr>
        <w:rFonts w:hint="default"/>
      </w:rPr>
    </w:lvl>
    <w:lvl w:ilvl="8" w:tplc="64906FA0">
      <w:numFmt w:val="bullet"/>
      <w:lvlText w:val="•"/>
      <w:lvlJc w:val="left"/>
      <w:pPr>
        <w:ind w:left="5469" w:hanging="360"/>
      </w:pPr>
      <w:rPr>
        <w:rFonts w:hint="default"/>
      </w:rPr>
    </w:lvl>
  </w:abstractNum>
  <w:abstractNum w:abstractNumId="12" w15:restartNumberingAfterBreak="0">
    <w:nsid w:val="3C112425"/>
    <w:multiLevelType w:val="hybridMultilevel"/>
    <w:tmpl w:val="217E2F52"/>
    <w:lvl w:ilvl="0" w:tplc="D826C474">
      <w:start w:val="1"/>
      <w:numFmt w:val="decimal"/>
      <w:lvlText w:val="%1."/>
      <w:lvlJc w:val="left"/>
      <w:pPr>
        <w:ind w:left="495" w:hanging="283"/>
      </w:pPr>
      <w:rPr>
        <w:rFonts w:asciiTheme="minorHAnsi" w:eastAsia="Arial" w:hAnsiTheme="minorHAnsi" w:cstheme="minorHAnsi" w:hint="default"/>
        <w:spacing w:val="-2"/>
        <w:w w:val="99"/>
        <w:sz w:val="20"/>
        <w:szCs w:val="20"/>
      </w:rPr>
    </w:lvl>
    <w:lvl w:ilvl="1" w:tplc="B8E24A86">
      <w:start w:val="1"/>
      <w:numFmt w:val="lowerLetter"/>
      <w:lvlText w:val="%2)"/>
      <w:lvlJc w:val="left"/>
      <w:pPr>
        <w:ind w:left="778" w:hanging="283"/>
      </w:pPr>
      <w:rPr>
        <w:rFonts w:asciiTheme="minorHAnsi" w:eastAsia="Arial" w:hAnsiTheme="minorHAnsi" w:cstheme="minorHAnsi" w:hint="default"/>
        <w:spacing w:val="-2"/>
        <w:w w:val="99"/>
        <w:sz w:val="20"/>
        <w:szCs w:val="20"/>
      </w:rPr>
    </w:lvl>
    <w:lvl w:ilvl="2" w:tplc="0B725E86">
      <w:numFmt w:val="bullet"/>
      <w:lvlText w:val="•"/>
      <w:lvlJc w:val="left"/>
      <w:pPr>
        <w:ind w:left="2348" w:hanging="283"/>
      </w:pPr>
      <w:rPr>
        <w:rFonts w:hint="default"/>
      </w:rPr>
    </w:lvl>
    <w:lvl w:ilvl="3" w:tplc="BBCE5C3E">
      <w:numFmt w:val="bullet"/>
      <w:lvlText w:val="•"/>
      <w:lvlJc w:val="left"/>
      <w:pPr>
        <w:ind w:left="3917" w:hanging="283"/>
      </w:pPr>
      <w:rPr>
        <w:rFonts w:hint="default"/>
      </w:rPr>
    </w:lvl>
    <w:lvl w:ilvl="4" w:tplc="3ABE1BB0">
      <w:numFmt w:val="bullet"/>
      <w:lvlText w:val="•"/>
      <w:lvlJc w:val="left"/>
      <w:pPr>
        <w:ind w:left="5486" w:hanging="283"/>
      </w:pPr>
      <w:rPr>
        <w:rFonts w:hint="default"/>
      </w:rPr>
    </w:lvl>
    <w:lvl w:ilvl="5" w:tplc="762E1E5E">
      <w:numFmt w:val="bullet"/>
      <w:lvlText w:val="•"/>
      <w:lvlJc w:val="left"/>
      <w:pPr>
        <w:ind w:left="7054" w:hanging="283"/>
      </w:pPr>
      <w:rPr>
        <w:rFonts w:hint="default"/>
      </w:rPr>
    </w:lvl>
    <w:lvl w:ilvl="6" w:tplc="5D2826EA">
      <w:numFmt w:val="bullet"/>
      <w:lvlText w:val="•"/>
      <w:lvlJc w:val="left"/>
      <w:pPr>
        <w:ind w:left="8623" w:hanging="283"/>
      </w:pPr>
      <w:rPr>
        <w:rFonts w:hint="default"/>
      </w:rPr>
    </w:lvl>
    <w:lvl w:ilvl="7" w:tplc="599C0B6E">
      <w:numFmt w:val="bullet"/>
      <w:lvlText w:val="•"/>
      <w:lvlJc w:val="left"/>
      <w:pPr>
        <w:ind w:left="10192" w:hanging="283"/>
      </w:pPr>
      <w:rPr>
        <w:rFonts w:hint="default"/>
      </w:rPr>
    </w:lvl>
    <w:lvl w:ilvl="8" w:tplc="D752FC40">
      <w:numFmt w:val="bullet"/>
      <w:lvlText w:val="•"/>
      <w:lvlJc w:val="left"/>
      <w:pPr>
        <w:ind w:left="11760" w:hanging="283"/>
      </w:pPr>
      <w:rPr>
        <w:rFonts w:hint="default"/>
      </w:rPr>
    </w:lvl>
  </w:abstractNum>
  <w:abstractNum w:abstractNumId="13" w15:restartNumberingAfterBreak="0">
    <w:nsid w:val="3C193B94"/>
    <w:multiLevelType w:val="hybridMultilevel"/>
    <w:tmpl w:val="4F0E1C80"/>
    <w:lvl w:ilvl="0" w:tplc="AA1EE15E">
      <w:start w:val="1"/>
      <w:numFmt w:val="decimal"/>
      <w:lvlText w:val="%1."/>
      <w:lvlJc w:val="left"/>
      <w:pPr>
        <w:ind w:left="719" w:hanging="360"/>
      </w:pPr>
      <w:rPr>
        <w:rFonts w:ascii="Calibri" w:eastAsia="Calibri" w:hAnsi="Calibri" w:cs="Calibri" w:hint="default"/>
        <w:b w:val="0"/>
        <w:bCs/>
        <w:spacing w:val="-2"/>
        <w:w w:val="100"/>
        <w:sz w:val="22"/>
        <w:szCs w:val="22"/>
      </w:rPr>
    </w:lvl>
    <w:lvl w:ilvl="1" w:tplc="4EE4F826">
      <w:numFmt w:val="bullet"/>
      <w:lvlText w:val="•"/>
      <w:lvlJc w:val="left"/>
      <w:pPr>
        <w:ind w:left="1313" w:hanging="360"/>
      </w:pPr>
      <w:rPr>
        <w:rFonts w:hint="default"/>
      </w:rPr>
    </w:lvl>
    <w:lvl w:ilvl="2" w:tplc="6642677A">
      <w:numFmt w:val="bullet"/>
      <w:lvlText w:val="•"/>
      <w:lvlJc w:val="left"/>
      <w:pPr>
        <w:ind w:left="1907" w:hanging="360"/>
      </w:pPr>
      <w:rPr>
        <w:rFonts w:hint="default"/>
      </w:rPr>
    </w:lvl>
    <w:lvl w:ilvl="3" w:tplc="435A4DE8">
      <w:numFmt w:val="bullet"/>
      <w:lvlText w:val="•"/>
      <w:lvlJc w:val="left"/>
      <w:pPr>
        <w:ind w:left="2501" w:hanging="360"/>
      </w:pPr>
      <w:rPr>
        <w:rFonts w:hint="default"/>
      </w:rPr>
    </w:lvl>
    <w:lvl w:ilvl="4" w:tplc="1B8C4B4E">
      <w:numFmt w:val="bullet"/>
      <w:lvlText w:val="•"/>
      <w:lvlJc w:val="left"/>
      <w:pPr>
        <w:ind w:left="3094" w:hanging="360"/>
      </w:pPr>
      <w:rPr>
        <w:rFonts w:hint="default"/>
      </w:rPr>
    </w:lvl>
    <w:lvl w:ilvl="5" w:tplc="5B36B544">
      <w:numFmt w:val="bullet"/>
      <w:lvlText w:val="•"/>
      <w:lvlJc w:val="left"/>
      <w:pPr>
        <w:ind w:left="3688" w:hanging="360"/>
      </w:pPr>
      <w:rPr>
        <w:rFonts w:hint="default"/>
      </w:rPr>
    </w:lvl>
    <w:lvl w:ilvl="6" w:tplc="98961A10">
      <w:numFmt w:val="bullet"/>
      <w:lvlText w:val="•"/>
      <w:lvlJc w:val="left"/>
      <w:pPr>
        <w:ind w:left="4282" w:hanging="360"/>
      </w:pPr>
      <w:rPr>
        <w:rFonts w:hint="default"/>
      </w:rPr>
    </w:lvl>
    <w:lvl w:ilvl="7" w:tplc="40489E6A">
      <w:numFmt w:val="bullet"/>
      <w:lvlText w:val="•"/>
      <w:lvlJc w:val="left"/>
      <w:pPr>
        <w:ind w:left="4875" w:hanging="360"/>
      </w:pPr>
      <w:rPr>
        <w:rFonts w:hint="default"/>
      </w:rPr>
    </w:lvl>
    <w:lvl w:ilvl="8" w:tplc="E850CAE6">
      <w:numFmt w:val="bullet"/>
      <w:lvlText w:val="•"/>
      <w:lvlJc w:val="left"/>
      <w:pPr>
        <w:ind w:left="5469" w:hanging="360"/>
      </w:pPr>
      <w:rPr>
        <w:rFonts w:hint="default"/>
      </w:rPr>
    </w:lvl>
  </w:abstractNum>
  <w:abstractNum w:abstractNumId="14" w15:restartNumberingAfterBreak="0">
    <w:nsid w:val="44622A00"/>
    <w:multiLevelType w:val="hybridMultilevel"/>
    <w:tmpl w:val="F6CEE62C"/>
    <w:lvl w:ilvl="0" w:tplc="E52A2362">
      <w:start w:val="1"/>
      <w:numFmt w:val="decimal"/>
      <w:lvlText w:val="%1."/>
      <w:lvlJc w:val="left"/>
      <w:pPr>
        <w:ind w:left="724" w:hanging="360"/>
      </w:pPr>
      <w:rPr>
        <w:rFonts w:ascii="Calibri" w:eastAsia="Calibri" w:hAnsi="Calibri" w:cs="Calibri" w:hint="default"/>
        <w:b/>
        <w:bCs/>
        <w:spacing w:val="-2"/>
        <w:w w:val="100"/>
        <w:sz w:val="22"/>
        <w:szCs w:val="22"/>
      </w:rPr>
    </w:lvl>
    <w:lvl w:ilvl="1" w:tplc="B066CAE4">
      <w:numFmt w:val="bullet"/>
      <w:lvlText w:val="•"/>
      <w:lvlJc w:val="left"/>
      <w:pPr>
        <w:ind w:left="1313" w:hanging="360"/>
      </w:pPr>
      <w:rPr>
        <w:rFonts w:hint="default"/>
      </w:rPr>
    </w:lvl>
    <w:lvl w:ilvl="2" w:tplc="01742A82">
      <w:numFmt w:val="bullet"/>
      <w:lvlText w:val="•"/>
      <w:lvlJc w:val="left"/>
      <w:pPr>
        <w:ind w:left="1907" w:hanging="360"/>
      </w:pPr>
      <w:rPr>
        <w:rFonts w:hint="default"/>
      </w:rPr>
    </w:lvl>
    <w:lvl w:ilvl="3" w:tplc="1B889FD6">
      <w:numFmt w:val="bullet"/>
      <w:lvlText w:val="•"/>
      <w:lvlJc w:val="left"/>
      <w:pPr>
        <w:ind w:left="2501" w:hanging="360"/>
      </w:pPr>
      <w:rPr>
        <w:rFonts w:hint="default"/>
      </w:rPr>
    </w:lvl>
    <w:lvl w:ilvl="4" w:tplc="75F48422">
      <w:numFmt w:val="bullet"/>
      <w:lvlText w:val="•"/>
      <w:lvlJc w:val="left"/>
      <w:pPr>
        <w:ind w:left="3094" w:hanging="360"/>
      </w:pPr>
      <w:rPr>
        <w:rFonts w:hint="default"/>
      </w:rPr>
    </w:lvl>
    <w:lvl w:ilvl="5" w:tplc="75F0056E">
      <w:numFmt w:val="bullet"/>
      <w:lvlText w:val="•"/>
      <w:lvlJc w:val="left"/>
      <w:pPr>
        <w:ind w:left="3688" w:hanging="360"/>
      </w:pPr>
      <w:rPr>
        <w:rFonts w:hint="default"/>
      </w:rPr>
    </w:lvl>
    <w:lvl w:ilvl="6" w:tplc="8A3A5BA2">
      <w:numFmt w:val="bullet"/>
      <w:lvlText w:val="•"/>
      <w:lvlJc w:val="left"/>
      <w:pPr>
        <w:ind w:left="4282" w:hanging="360"/>
      </w:pPr>
      <w:rPr>
        <w:rFonts w:hint="default"/>
      </w:rPr>
    </w:lvl>
    <w:lvl w:ilvl="7" w:tplc="B3DA38D0">
      <w:numFmt w:val="bullet"/>
      <w:lvlText w:val="•"/>
      <w:lvlJc w:val="left"/>
      <w:pPr>
        <w:ind w:left="4875" w:hanging="360"/>
      </w:pPr>
      <w:rPr>
        <w:rFonts w:hint="default"/>
      </w:rPr>
    </w:lvl>
    <w:lvl w:ilvl="8" w:tplc="07CC8C8C">
      <w:numFmt w:val="bullet"/>
      <w:lvlText w:val="•"/>
      <w:lvlJc w:val="left"/>
      <w:pPr>
        <w:ind w:left="5469" w:hanging="360"/>
      </w:pPr>
      <w:rPr>
        <w:rFonts w:hint="default"/>
      </w:rPr>
    </w:lvl>
  </w:abstractNum>
  <w:abstractNum w:abstractNumId="15" w15:restartNumberingAfterBreak="0">
    <w:nsid w:val="474314F2"/>
    <w:multiLevelType w:val="hybridMultilevel"/>
    <w:tmpl w:val="81D426D8"/>
    <w:lvl w:ilvl="0" w:tplc="80282536">
      <w:numFmt w:val="bullet"/>
      <w:lvlText w:val=""/>
      <w:lvlJc w:val="left"/>
      <w:pPr>
        <w:ind w:left="535" w:hanging="286"/>
      </w:pPr>
      <w:rPr>
        <w:rFonts w:ascii="Symbol" w:eastAsia="Symbol" w:hAnsi="Symbol" w:cs="Symbol" w:hint="default"/>
        <w:w w:val="100"/>
        <w:sz w:val="18"/>
        <w:szCs w:val="18"/>
      </w:rPr>
    </w:lvl>
    <w:lvl w:ilvl="1" w:tplc="D0D2C3B8">
      <w:numFmt w:val="bullet"/>
      <w:lvlText w:val="•"/>
      <w:lvlJc w:val="left"/>
      <w:pPr>
        <w:ind w:left="1360" w:hanging="286"/>
      </w:pPr>
      <w:rPr>
        <w:rFonts w:hint="default"/>
      </w:rPr>
    </w:lvl>
    <w:lvl w:ilvl="2" w:tplc="24D8DB5C">
      <w:numFmt w:val="bullet"/>
      <w:lvlText w:val="•"/>
      <w:lvlJc w:val="left"/>
      <w:pPr>
        <w:ind w:left="2181" w:hanging="286"/>
      </w:pPr>
      <w:rPr>
        <w:rFonts w:hint="default"/>
      </w:rPr>
    </w:lvl>
    <w:lvl w:ilvl="3" w:tplc="0680D34A">
      <w:numFmt w:val="bullet"/>
      <w:lvlText w:val="•"/>
      <w:lvlJc w:val="left"/>
      <w:pPr>
        <w:ind w:left="3001" w:hanging="286"/>
      </w:pPr>
      <w:rPr>
        <w:rFonts w:hint="default"/>
      </w:rPr>
    </w:lvl>
    <w:lvl w:ilvl="4" w:tplc="7DE88B32">
      <w:numFmt w:val="bullet"/>
      <w:lvlText w:val="•"/>
      <w:lvlJc w:val="left"/>
      <w:pPr>
        <w:ind w:left="3822" w:hanging="286"/>
      </w:pPr>
      <w:rPr>
        <w:rFonts w:hint="default"/>
      </w:rPr>
    </w:lvl>
    <w:lvl w:ilvl="5" w:tplc="7CF8B1D4">
      <w:numFmt w:val="bullet"/>
      <w:lvlText w:val="•"/>
      <w:lvlJc w:val="left"/>
      <w:pPr>
        <w:ind w:left="4642" w:hanging="286"/>
      </w:pPr>
      <w:rPr>
        <w:rFonts w:hint="default"/>
      </w:rPr>
    </w:lvl>
    <w:lvl w:ilvl="6" w:tplc="8228B298">
      <w:numFmt w:val="bullet"/>
      <w:lvlText w:val="•"/>
      <w:lvlJc w:val="left"/>
      <w:pPr>
        <w:ind w:left="5463" w:hanging="286"/>
      </w:pPr>
      <w:rPr>
        <w:rFonts w:hint="default"/>
      </w:rPr>
    </w:lvl>
    <w:lvl w:ilvl="7" w:tplc="00AE5FE6">
      <w:numFmt w:val="bullet"/>
      <w:lvlText w:val="•"/>
      <w:lvlJc w:val="left"/>
      <w:pPr>
        <w:ind w:left="6283" w:hanging="286"/>
      </w:pPr>
      <w:rPr>
        <w:rFonts w:hint="default"/>
      </w:rPr>
    </w:lvl>
    <w:lvl w:ilvl="8" w:tplc="50E60378">
      <w:numFmt w:val="bullet"/>
      <w:lvlText w:val="•"/>
      <w:lvlJc w:val="left"/>
      <w:pPr>
        <w:ind w:left="7104" w:hanging="286"/>
      </w:pPr>
      <w:rPr>
        <w:rFonts w:hint="default"/>
      </w:rPr>
    </w:lvl>
  </w:abstractNum>
  <w:abstractNum w:abstractNumId="16" w15:restartNumberingAfterBreak="0">
    <w:nsid w:val="477A5AFC"/>
    <w:multiLevelType w:val="hybridMultilevel"/>
    <w:tmpl w:val="92B6CDAE"/>
    <w:lvl w:ilvl="0" w:tplc="2F1E0078">
      <w:numFmt w:val="bullet"/>
      <w:lvlText w:val=""/>
      <w:lvlJc w:val="left"/>
      <w:pPr>
        <w:ind w:left="535" w:hanging="286"/>
      </w:pPr>
      <w:rPr>
        <w:rFonts w:ascii="Symbol" w:eastAsia="Symbol" w:hAnsi="Symbol" w:cs="Symbol" w:hint="default"/>
        <w:w w:val="100"/>
        <w:sz w:val="18"/>
        <w:szCs w:val="18"/>
      </w:rPr>
    </w:lvl>
    <w:lvl w:ilvl="1" w:tplc="473C2F8C">
      <w:numFmt w:val="bullet"/>
      <w:lvlText w:val="•"/>
      <w:lvlJc w:val="left"/>
      <w:pPr>
        <w:ind w:left="1360" w:hanging="286"/>
      </w:pPr>
      <w:rPr>
        <w:rFonts w:hint="default"/>
      </w:rPr>
    </w:lvl>
    <w:lvl w:ilvl="2" w:tplc="7006FE86">
      <w:numFmt w:val="bullet"/>
      <w:lvlText w:val="•"/>
      <w:lvlJc w:val="left"/>
      <w:pPr>
        <w:ind w:left="2181" w:hanging="286"/>
      </w:pPr>
      <w:rPr>
        <w:rFonts w:hint="default"/>
      </w:rPr>
    </w:lvl>
    <w:lvl w:ilvl="3" w:tplc="F036D15A">
      <w:numFmt w:val="bullet"/>
      <w:lvlText w:val="•"/>
      <w:lvlJc w:val="left"/>
      <w:pPr>
        <w:ind w:left="3001" w:hanging="286"/>
      </w:pPr>
      <w:rPr>
        <w:rFonts w:hint="default"/>
      </w:rPr>
    </w:lvl>
    <w:lvl w:ilvl="4" w:tplc="DF068B84">
      <w:numFmt w:val="bullet"/>
      <w:lvlText w:val="•"/>
      <w:lvlJc w:val="left"/>
      <w:pPr>
        <w:ind w:left="3822" w:hanging="286"/>
      </w:pPr>
      <w:rPr>
        <w:rFonts w:hint="default"/>
      </w:rPr>
    </w:lvl>
    <w:lvl w:ilvl="5" w:tplc="D8F276E6">
      <w:numFmt w:val="bullet"/>
      <w:lvlText w:val="•"/>
      <w:lvlJc w:val="left"/>
      <w:pPr>
        <w:ind w:left="4642" w:hanging="286"/>
      </w:pPr>
      <w:rPr>
        <w:rFonts w:hint="default"/>
      </w:rPr>
    </w:lvl>
    <w:lvl w:ilvl="6" w:tplc="AF747654">
      <w:numFmt w:val="bullet"/>
      <w:lvlText w:val="•"/>
      <w:lvlJc w:val="left"/>
      <w:pPr>
        <w:ind w:left="5463" w:hanging="286"/>
      </w:pPr>
      <w:rPr>
        <w:rFonts w:hint="default"/>
      </w:rPr>
    </w:lvl>
    <w:lvl w:ilvl="7" w:tplc="F0AA5C38">
      <w:numFmt w:val="bullet"/>
      <w:lvlText w:val="•"/>
      <w:lvlJc w:val="left"/>
      <w:pPr>
        <w:ind w:left="6283" w:hanging="286"/>
      </w:pPr>
      <w:rPr>
        <w:rFonts w:hint="default"/>
      </w:rPr>
    </w:lvl>
    <w:lvl w:ilvl="8" w:tplc="432676D0">
      <w:numFmt w:val="bullet"/>
      <w:lvlText w:val="•"/>
      <w:lvlJc w:val="left"/>
      <w:pPr>
        <w:ind w:left="7104" w:hanging="286"/>
      </w:pPr>
      <w:rPr>
        <w:rFonts w:hint="default"/>
      </w:rPr>
    </w:lvl>
  </w:abstractNum>
  <w:abstractNum w:abstractNumId="17" w15:restartNumberingAfterBreak="0">
    <w:nsid w:val="4EBA7985"/>
    <w:multiLevelType w:val="hybridMultilevel"/>
    <w:tmpl w:val="5F00FACA"/>
    <w:lvl w:ilvl="0" w:tplc="B276FC1A">
      <w:numFmt w:val="bullet"/>
      <w:lvlText w:val=""/>
      <w:lvlJc w:val="left"/>
      <w:pPr>
        <w:ind w:left="535" w:hanging="286"/>
      </w:pPr>
      <w:rPr>
        <w:rFonts w:ascii="Symbol" w:eastAsia="Symbol" w:hAnsi="Symbol" w:cs="Symbol" w:hint="default"/>
        <w:w w:val="100"/>
        <w:sz w:val="18"/>
        <w:szCs w:val="18"/>
      </w:rPr>
    </w:lvl>
    <w:lvl w:ilvl="1" w:tplc="1DF22AF8">
      <w:numFmt w:val="bullet"/>
      <w:lvlText w:val=""/>
      <w:lvlJc w:val="left"/>
      <w:pPr>
        <w:ind w:left="815" w:hanging="281"/>
      </w:pPr>
      <w:rPr>
        <w:rFonts w:ascii="Wingdings" w:eastAsia="Wingdings" w:hAnsi="Wingdings" w:cs="Wingdings" w:hint="default"/>
        <w:w w:val="100"/>
        <w:sz w:val="18"/>
        <w:szCs w:val="18"/>
      </w:rPr>
    </w:lvl>
    <w:lvl w:ilvl="2" w:tplc="E5BE6E4C">
      <w:numFmt w:val="bullet"/>
      <w:lvlText w:val="•"/>
      <w:lvlJc w:val="left"/>
      <w:pPr>
        <w:ind w:left="1700" w:hanging="281"/>
      </w:pPr>
      <w:rPr>
        <w:rFonts w:hint="default"/>
      </w:rPr>
    </w:lvl>
    <w:lvl w:ilvl="3" w:tplc="BC84A588">
      <w:numFmt w:val="bullet"/>
      <w:lvlText w:val="•"/>
      <w:lvlJc w:val="left"/>
      <w:pPr>
        <w:ind w:left="2581" w:hanging="281"/>
      </w:pPr>
      <w:rPr>
        <w:rFonts w:hint="default"/>
      </w:rPr>
    </w:lvl>
    <w:lvl w:ilvl="4" w:tplc="BFE2C8BE">
      <w:numFmt w:val="bullet"/>
      <w:lvlText w:val="•"/>
      <w:lvlJc w:val="left"/>
      <w:pPr>
        <w:ind w:left="3461" w:hanging="281"/>
      </w:pPr>
      <w:rPr>
        <w:rFonts w:hint="default"/>
      </w:rPr>
    </w:lvl>
    <w:lvl w:ilvl="5" w:tplc="C458EBFA">
      <w:numFmt w:val="bullet"/>
      <w:lvlText w:val="•"/>
      <w:lvlJc w:val="left"/>
      <w:pPr>
        <w:ind w:left="4342" w:hanging="281"/>
      </w:pPr>
      <w:rPr>
        <w:rFonts w:hint="default"/>
      </w:rPr>
    </w:lvl>
    <w:lvl w:ilvl="6" w:tplc="871A908E">
      <w:numFmt w:val="bullet"/>
      <w:lvlText w:val="•"/>
      <w:lvlJc w:val="left"/>
      <w:pPr>
        <w:ind w:left="5222" w:hanging="281"/>
      </w:pPr>
      <w:rPr>
        <w:rFonts w:hint="default"/>
      </w:rPr>
    </w:lvl>
    <w:lvl w:ilvl="7" w:tplc="3DB6D05A">
      <w:numFmt w:val="bullet"/>
      <w:lvlText w:val="•"/>
      <w:lvlJc w:val="left"/>
      <w:pPr>
        <w:ind w:left="6103" w:hanging="281"/>
      </w:pPr>
      <w:rPr>
        <w:rFonts w:hint="default"/>
      </w:rPr>
    </w:lvl>
    <w:lvl w:ilvl="8" w:tplc="C6CAE9DA">
      <w:numFmt w:val="bullet"/>
      <w:lvlText w:val="•"/>
      <w:lvlJc w:val="left"/>
      <w:pPr>
        <w:ind w:left="6983" w:hanging="281"/>
      </w:pPr>
      <w:rPr>
        <w:rFonts w:hint="default"/>
      </w:rPr>
    </w:lvl>
  </w:abstractNum>
  <w:abstractNum w:abstractNumId="18" w15:restartNumberingAfterBreak="0">
    <w:nsid w:val="52DE431A"/>
    <w:multiLevelType w:val="hybridMultilevel"/>
    <w:tmpl w:val="4F0E1C80"/>
    <w:lvl w:ilvl="0" w:tplc="AA1EE15E">
      <w:start w:val="1"/>
      <w:numFmt w:val="decimal"/>
      <w:lvlText w:val="%1."/>
      <w:lvlJc w:val="left"/>
      <w:pPr>
        <w:ind w:left="719" w:hanging="360"/>
      </w:pPr>
      <w:rPr>
        <w:rFonts w:ascii="Calibri" w:eastAsia="Calibri" w:hAnsi="Calibri" w:cs="Calibri" w:hint="default"/>
        <w:b w:val="0"/>
        <w:bCs/>
        <w:spacing w:val="-2"/>
        <w:w w:val="100"/>
        <w:sz w:val="22"/>
        <w:szCs w:val="22"/>
      </w:rPr>
    </w:lvl>
    <w:lvl w:ilvl="1" w:tplc="4EE4F826">
      <w:numFmt w:val="bullet"/>
      <w:lvlText w:val="•"/>
      <w:lvlJc w:val="left"/>
      <w:pPr>
        <w:ind w:left="1313" w:hanging="360"/>
      </w:pPr>
      <w:rPr>
        <w:rFonts w:hint="default"/>
      </w:rPr>
    </w:lvl>
    <w:lvl w:ilvl="2" w:tplc="6642677A">
      <w:numFmt w:val="bullet"/>
      <w:lvlText w:val="•"/>
      <w:lvlJc w:val="left"/>
      <w:pPr>
        <w:ind w:left="1907" w:hanging="360"/>
      </w:pPr>
      <w:rPr>
        <w:rFonts w:hint="default"/>
      </w:rPr>
    </w:lvl>
    <w:lvl w:ilvl="3" w:tplc="435A4DE8">
      <w:numFmt w:val="bullet"/>
      <w:lvlText w:val="•"/>
      <w:lvlJc w:val="left"/>
      <w:pPr>
        <w:ind w:left="2501" w:hanging="360"/>
      </w:pPr>
      <w:rPr>
        <w:rFonts w:hint="default"/>
      </w:rPr>
    </w:lvl>
    <w:lvl w:ilvl="4" w:tplc="1B8C4B4E">
      <w:numFmt w:val="bullet"/>
      <w:lvlText w:val="•"/>
      <w:lvlJc w:val="left"/>
      <w:pPr>
        <w:ind w:left="3094" w:hanging="360"/>
      </w:pPr>
      <w:rPr>
        <w:rFonts w:hint="default"/>
      </w:rPr>
    </w:lvl>
    <w:lvl w:ilvl="5" w:tplc="5B36B544">
      <w:numFmt w:val="bullet"/>
      <w:lvlText w:val="•"/>
      <w:lvlJc w:val="left"/>
      <w:pPr>
        <w:ind w:left="3688" w:hanging="360"/>
      </w:pPr>
      <w:rPr>
        <w:rFonts w:hint="default"/>
      </w:rPr>
    </w:lvl>
    <w:lvl w:ilvl="6" w:tplc="98961A10">
      <w:numFmt w:val="bullet"/>
      <w:lvlText w:val="•"/>
      <w:lvlJc w:val="left"/>
      <w:pPr>
        <w:ind w:left="4282" w:hanging="360"/>
      </w:pPr>
      <w:rPr>
        <w:rFonts w:hint="default"/>
      </w:rPr>
    </w:lvl>
    <w:lvl w:ilvl="7" w:tplc="40489E6A">
      <w:numFmt w:val="bullet"/>
      <w:lvlText w:val="•"/>
      <w:lvlJc w:val="left"/>
      <w:pPr>
        <w:ind w:left="4875" w:hanging="360"/>
      </w:pPr>
      <w:rPr>
        <w:rFonts w:hint="default"/>
      </w:rPr>
    </w:lvl>
    <w:lvl w:ilvl="8" w:tplc="E850CAE6">
      <w:numFmt w:val="bullet"/>
      <w:lvlText w:val="•"/>
      <w:lvlJc w:val="left"/>
      <w:pPr>
        <w:ind w:left="5469" w:hanging="360"/>
      </w:pPr>
      <w:rPr>
        <w:rFonts w:hint="default"/>
      </w:rPr>
    </w:lvl>
  </w:abstractNum>
  <w:abstractNum w:abstractNumId="19" w15:restartNumberingAfterBreak="0">
    <w:nsid w:val="547026F9"/>
    <w:multiLevelType w:val="hybridMultilevel"/>
    <w:tmpl w:val="9C5CDD0C"/>
    <w:lvl w:ilvl="0" w:tplc="9A983252">
      <w:numFmt w:val="bullet"/>
      <w:lvlText w:val=""/>
      <w:lvlJc w:val="left"/>
      <w:pPr>
        <w:ind w:left="535" w:hanging="286"/>
      </w:pPr>
      <w:rPr>
        <w:rFonts w:ascii="Symbol" w:eastAsia="Symbol" w:hAnsi="Symbol" w:cs="Symbol" w:hint="default"/>
        <w:w w:val="100"/>
        <w:sz w:val="18"/>
        <w:szCs w:val="18"/>
      </w:rPr>
    </w:lvl>
    <w:lvl w:ilvl="1" w:tplc="E360579E">
      <w:numFmt w:val="bullet"/>
      <w:lvlText w:val="•"/>
      <w:lvlJc w:val="left"/>
      <w:pPr>
        <w:ind w:left="1360" w:hanging="286"/>
      </w:pPr>
      <w:rPr>
        <w:rFonts w:hint="default"/>
      </w:rPr>
    </w:lvl>
    <w:lvl w:ilvl="2" w:tplc="A510CF8A">
      <w:numFmt w:val="bullet"/>
      <w:lvlText w:val="•"/>
      <w:lvlJc w:val="left"/>
      <w:pPr>
        <w:ind w:left="2181" w:hanging="286"/>
      </w:pPr>
      <w:rPr>
        <w:rFonts w:hint="default"/>
      </w:rPr>
    </w:lvl>
    <w:lvl w:ilvl="3" w:tplc="921000F4">
      <w:numFmt w:val="bullet"/>
      <w:lvlText w:val="•"/>
      <w:lvlJc w:val="left"/>
      <w:pPr>
        <w:ind w:left="3001" w:hanging="286"/>
      </w:pPr>
      <w:rPr>
        <w:rFonts w:hint="default"/>
      </w:rPr>
    </w:lvl>
    <w:lvl w:ilvl="4" w:tplc="D758FB1C">
      <w:numFmt w:val="bullet"/>
      <w:lvlText w:val="•"/>
      <w:lvlJc w:val="left"/>
      <w:pPr>
        <w:ind w:left="3822" w:hanging="286"/>
      </w:pPr>
      <w:rPr>
        <w:rFonts w:hint="default"/>
      </w:rPr>
    </w:lvl>
    <w:lvl w:ilvl="5" w:tplc="1420552E">
      <w:numFmt w:val="bullet"/>
      <w:lvlText w:val="•"/>
      <w:lvlJc w:val="left"/>
      <w:pPr>
        <w:ind w:left="4642" w:hanging="286"/>
      </w:pPr>
      <w:rPr>
        <w:rFonts w:hint="default"/>
      </w:rPr>
    </w:lvl>
    <w:lvl w:ilvl="6" w:tplc="52D41C50">
      <w:numFmt w:val="bullet"/>
      <w:lvlText w:val="•"/>
      <w:lvlJc w:val="left"/>
      <w:pPr>
        <w:ind w:left="5463" w:hanging="286"/>
      </w:pPr>
      <w:rPr>
        <w:rFonts w:hint="default"/>
      </w:rPr>
    </w:lvl>
    <w:lvl w:ilvl="7" w:tplc="904C3094">
      <w:numFmt w:val="bullet"/>
      <w:lvlText w:val="•"/>
      <w:lvlJc w:val="left"/>
      <w:pPr>
        <w:ind w:left="6283" w:hanging="286"/>
      </w:pPr>
      <w:rPr>
        <w:rFonts w:hint="default"/>
      </w:rPr>
    </w:lvl>
    <w:lvl w:ilvl="8" w:tplc="28F45DB8">
      <w:numFmt w:val="bullet"/>
      <w:lvlText w:val="•"/>
      <w:lvlJc w:val="left"/>
      <w:pPr>
        <w:ind w:left="7104" w:hanging="286"/>
      </w:pPr>
      <w:rPr>
        <w:rFonts w:hint="default"/>
      </w:rPr>
    </w:lvl>
  </w:abstractNum>
  <w:abstractNum w:abstractNumId="20" w15:restartNumberingAfterBreak="0">
    <w:nsid w:val="559201A9"/>
    <w:multiLevelType w:val="hybridMultilevel"/>
    <w:tmpl w:val="AE883270"/>
    <w:lvl w:ilvl="0" w:tplc="42D43014">
      <w:start w:val="1"/>
      <w:numFmt w:val="decimal"/>
      <w:lvlText w:val="%1."/>
      <w:lvlJc w:val="left"/>
      <w:pPr>
        <w:ind w:left="719" w:hanging="360"/>
      </w:pPr>
      <w:rPr>
        <w:rFonts w:ascii="Calibri" w:eastAsia="Calibri" w:hAnsi="Calibri" w:cs="Calibri" w:hint="default"/>
        <w:b w:val="0"/>
        <w:bCs/>
        <w:spacing w:val="-2"/>
        <w:w w:val="100"/>
        <w:sz w:val="22"/>
        <w:szCs w:val="22"/>
      </w:rPr>
    </w:lvl>
    <w:lvl w:ilvl="1" w:tplc="8A764FE8">
      <w:numFmt w:val="bullet"/>
      <w:lvlText w:val="•"/>
      <w:lvlJc w:val="left"/>
      <w:pPr>
        <w:ind w:left="1313" w:hanging="360"/>
      </w:pPr>
      <w:rPr>
        <w:rFonts w:hint="default"/>
      </w:rPr>
    </w:lvl>
    <w:lvl w:ilvl="2" w:tplc="EC18D288">
      <w:numFmt w:val="bullet"/>
      <w:lvlText w:val="•"/>
      <w:lvlJc w:val="left"/>
      <w:pPr>
        <w:ind w:left="1907" w:hanging="360"/>
      </w:pPr>
      <w:rPr>
        <w:rFonts w:hint="default"/>
      </w:rPr>
    </w:lvl>
    <w:lvl w:ilvl="3" w:tplc="3C6ECD30">
      <w:numFmt w:val="bullet"/>
      <w:lvlText w:val="•"/>
      <w:lvlJc w:val="left"/>
      <w:pPr>
        <w:ind w:left="2501" w:hanging="360"/>
      </w:pPr>
      <w:rPr>
        <w:rFonts w:hint="default"/>
      </w:rPr>
    </w:lvl>
    <w:lvl w:ilvl="4" w:tplc="3C8C3960">
      <w:numFmt w:val="bullet"/>
      <w:lvlText w:val="•"/>
      <w:lvlJc w:val="left"/>
      <w:pPr>
        <w:ind w:left="3094" w:hanging="360"/>
      </w:pPr>
      <w:rPr>
        <w:rFonts w:hint="default"/>
      </w:rPr>
    </w:lvl>
    <w:lvl w:ilvl="5" w:tplc="7108A24E">
      <w:numFmt w:val="bullet"/>
      <w:lvlText w:val="•"/>
      <w:lvlJc w:val="left"/>
      <w:pPr>
        <w:ind w:left="3688" w:hanging="360"/>
      </w:pPr>
      <w:rPr>
        <w:rFonts w:hint="default"/>
      </w:rPr>
    </w:lvl>
    <w:lvl w:ilvl="6" w:tplc="12EEB668">
      <w:numFmt w:val="bullet"/>
      <w:lvlText w:val="•"/>
      <w:lvlJc w:val="left"/>
      <w:pPr>
        <w:ind w:left="4282" w:hanging="360"/>
      </w:pPr>
      <w:rPr>
        <w:rFonts w:hint="default"/>
      </w:rPr>
    </w:lvl>
    <w:lvl w:ilvl="7" w:tplc="2CCA9F64">
      <w:numFmt w:val="bullet"/>
      <w:lvlText w:val="•"/>
      <w:lvlJc w:val="left"/>
      <w:pPr>
        <w:ind w:left="4875" w:hanging="360"/>
      </w:pPr>
      <w:rPr>
        <w:rFonts w:hint="default"/>
      </w:rPr>
    </w:lvl>
    <w:lvl w:ilvl="8" w:tplc="3220778C">
      <w:numFmt w:val="bullet"/>
      <w:lvlText w:val="•"/>
      <w:lvlJc w:val="left"/>
      <w:pPr>
        <w:ind w:left="5469" w:hanging="360"/>
      </w:pPr>
      <w:rPr>
        <w:rFonts w:hint="default"/>
      </w:rPr>
    </w:lvl>
  </w:abstractNum>
  <w:abstractNum w:abstractNumId="21" w15:restartNumberingAfterBreak="0">
    <w:nsid w:val="56D038EC"/>
    <w:multiLevelType w:val="hybridMultilevel"/>
    <w:tmpl w:val="C3F4ED38"/>
    <w:lvl w:ilvl="0" w:tplc="1A989512">
      <w:numFmt w:val="bullet"/>
      <w:lvlText w:val=""/>
      <w:lvlJc w:val="left"/>
      <w:pPr>
        <w:ind w:left="932" w:hanging="360"/>
      </w:pPr>
      <w:rPr>
        <w:rFonts w:ascii="Symbol" w:eastAsia="Symbol" w:hAnsi="Symbol" w:cs="Symbol" w:hint="default"/>
        <w:w w:val="100"/>
        <w:sz w:val="18"/>
        <w:szCs w:val="18"/>
      </w:rPr>
    </w:lvl>
    <w:lvl w:ilvl="1" w:tplc="48BCBEE0">
      <w:numFmt w:val="bullet"/>
      <w:lvlText w:val="•"/>
      <w:lvlJc w:val="left"/>
      <w:pPr>
        <w:ind w:left="2335" w:hanging="360"/>
      </w:pPr>
      <w:rPr>
        <w:rFonts w:hint="default"/>
      </w:rPr>
    </w:lvl>
    <w:lvl w:ilvl="2" w:tplc="3A58BD5C">
      <w:numFmt w:val="bullet"/>
      <w:lvlText w:val="•"/>
      <w:lvlJc w:val="left"/>
      <w:pPr>
        <w:ind w:left="3731" w:hanging="360"/>
      </w:pPr>
      <w:rPr>
        <w:rFonts w:hint="default"/>
      </w:rPr>
    </w:lvl>
    <w:lvl w:ilvl="3" w:tplc="036233AA">
      <w:numFmt w:val="bullet"/>
      <w:lvlText w:val="•"/>
      <w:lvlJc w:val="left"/>
      <w:pPr>
        <w:ind w:left="5127" w:hanging="360"/>
      </w:pPr>
      <w:rPr>
        <w:rFonts w:hint="default"/>
      </w:rPr>
    </w:lvl>
    <w:lvl w:ilvl="4" w:tplc="6AB63D12">
      <w:numFmt w:val="bullet"/>
      <w:lvlText w:val="•"/>
      <w:lvlJc w:val="left"/>
      <w:pPr>
        <w:ind w:left="6523" w:hanging="360"/>
      </w:pPr>
      <w:rPr>
        <w:rFonts w:hint="default"/>
      </w:rPr>
    </w:lvl>
    <w:lvl w:ilvl="5" w:tplc="70389576">
      <w:numFmt w:val="bullet"/>
      <w:lvlText w:val="•"/>
      <w:lvlJc w:val="left"/>
      <w:pPr>
        <w:ind w:left="7919" w:hanging="360"/>
      </w:pPr>
      <w:rPr>
        <w:rFonts w:hint="default"/>
      </w:rPr>
    </w:lvl>
    <w:lvl w:ilvl="6" w:tplc="67DAAE66">
      <w:numFmt w:val="bullet"/>
      <w:lvlText w:val="•"/>
      <w:lvlJc w:val="left"/>
      <w:pPr>
        <w:ind w:left="9315" w:hanging="360"/>
      </w:pPr>
      <w:rPr>
        <w:rFonts w:hint="default"/>
      </w:rPr>
    </w:lvl>
    <w:lvl w:ilvl="7" w:tplc="2160BAD0">
      <w:numFmt w:val="bullet"/>
      <w:lvlText w:val="•"/>
      <w:lvlJc w:val="left"/>
      <w:pPr>
        <w:ind w:left="10710" w:hanging="360"/>
      </w:pPr>
      <w:rPr>
        <w:rFonts w:hint="default"/>
      </w:rPr>
    </w:lvl>
    <w:lvl w:ilvl="8" w:tplc="43FCA608">
      <w:numFmt w:val="bullet"/>
      <w:lvlText w:val="•"/>
      <w:lvlJc w:val="left"/>
      <w:pPr>
        <w:ind w:left="12106" w:hanging="360"/>
      </w:pPr>
      <w:rPr>
        <w:rFonts w:hint="default"/>
      </w:rPr>
    </w:lvl>
  </w:abstractNum>
  <w:abstractNum w:abstractNumId="22" w15:restartNumberingAfterBreak="0">
    <w:nsid w:val="587C543E"/>
    <w:multiLevelType w:val="hybridMultilevel"/>
    <w:tmpl w:val="F3EE8838"/>
    <w:lvl w:ilvl="0" w:tplc="50844056">
      <w:start w:val="1"/>
      <w:numFmt w:val="decimal"/>
      <w:lvlText w:val="%1."/>
      <w:lvlJc w:val="left"/>
      <w:pPr>
        <w:ind w:left="719" w:hanging="360"/>
      </w:pPr>
      <w:rPr>
        <w:rFonts w:ascii="Calibri" w:eastAsia="Calibri" w:hAnsi="Calibri" w:cs="Calibri" w:hint="default"/>
        <w:b w:val="0"/>
        <w:bCs/>
        <w:spacing w:val="-2"/>
        <w:w w:val="100"/>
        <w:sz w:val="22"/>
        <w:szCs w:val="22"/>
      </w:rPr>
    </w:lvl>
    <w:lvl w:ilvl="1" w:tplc="43A807B4">
      <w:numFmt w:val="bullet"/>
      <w:lvlText w:val="•"/>
      <w:lvlJc w:val="left"/>
      <w:pPr>
        <w:ind w:left="1313" w:hanging="360"/>
      </w:pPr>
      <w:rPr>
        <w:rFonts w:hint="default"/>
      </w:rPr>
    </w:lvl>
    <w:lvl w:ilvl="2" w:tplc="BE069F02">
      <w:numFmt w:val="bullet"/>
      <w:lvlText w:val="•"/>
      <w:lvlJc w:val="left"/>
      <w:pPr>
        <w:ind w:left="1907" w:hanging="360"/>
      </w:pPr>
      <w:rPr>
        <w:rFonts w:hint="default"/>
      </w:rPr>
    </w:lvl>
    <w:lvl w:ilvl="3" w:tplc="81D424AA">
      <w:numFmt w:val="bullet"/>
      <w:lvlText w:val="•"/>
      <w:lvlJc w:val="left"/>
      <w:pPr>
        <w:ind w:left="2501" w:hanging="360"/>
      </w:pPr>
      <w:rPr>
        <w:rFonts w:hint="default"/>
      </w:rPr>
    </w:lvl>
    <w:lvl w:ilvl="4" w:tplc="19ECC594">
      <w:numFmt w:val="bullet"/>
      <w:lvlText w:val="•"/>
      <w:lvlJc w:val="left"/>
      <w:pPr>
        <w:ind w:left="3094" w:hanging="360"/>
      </w:pPr>
      <w:rPr>
        <w:rFonts w:hint="default"/>
      </w:rPr>
    </w:lvl>
    <w:lvl w:ilvl="5" w:tplc="43A452DA">
      <w:numFmt w:val="bullet"/>
      <w:lvlText w:val="•"/>
      <w:lvlJc w:val="left"/>
      <w:pPr>
        <w:ind w:left="3688" w:hanging="360"/>
      </w:pPr>
      <w:rPr>
        <w:rFonts w:hint="default"/>
      </w:rPr>
    </w:lvl>
    <w:lvl w:ilvl="6" w:tplc="DD0830C0">
      <w:numFmt w:val="bullet"/>
      <w:lvlText w:val="•"/>
      <w:lvlJc w:val="left"/>
      <w:pPr>
        <w:ind w:left="4282" w:hanging="360"/>
      </w:pPr>
      <w:rPr>
        <w:rFonts w:hint="default"/>
      </w:rPr>
    </w:lvl>
    <w:lvl w:ilvl="7" w:tplc="7B3C1838">
      <w:numFmt w:val="bullet"/>
      <w:lvlText w:val="•"/>
      <w:lvlJc w:val="left"/>
      <w:pPr>
        <w:ind w:left="4875" w:hanging="360"/>
      </w:pPr>
      <w:rPr>
        <w:rFonts w:hint="default"/>
      </w:rPr>
    </w:lvl>
    <w:lvl w:ilvl="8" w:tplc="8680578C">
      <w:numFmt w:val="bullet"/>
      <w:lvlText w:val="•"/>
      <w:lvlJc w:val="left"/>
      <w:pPr>
        <w:ind w:left="5469" w:hanging="360"/>
      </w:pPr>
      <w:rPr>
        <w:rFonts w:hint="default"/>
      </w:rPr>
    </w:lvl>
  </w:abstractNum>
  <w:abstractNum w:abstractNumId="23" w15:restartNumberingAfterBreak="0">
    <w:nsid w:val="5AE30F6B"/>
    <w:multiLevelType w:val="hybridMultilevel"/>
    <w:tmpl w:val="3CBA15DC"/>
    <w:lvl w:ilvl="0" w:tplc="E57A1F5A">
      <w:start w:val="1"/>
      <w:numFmt w:val="lowerLetter"/>
      <w:lvlText w:val="%1)"/>
      <w:lvlJc w:val="left"/>
      <w:pPr>
        <w:ind w:left="640" w:hanging="427"/>
        <w:jc w:val="right"/>
      </w:pPr>
      <w:rPr>
        <w:rFonts w:ascii="Arial" w:eastAsia="Arial" w:hAnsi="Arial" w:cs="Arial" w:hint="default"/>
        <w:spacing w:val="-2"/>
        <w:w w:val="99"/>
        <w:sz w:val="20"/>
        <w:szCs w:val="20"/>
      </w:rPr>
    </w:lvl>
    <w:lvl w:ilvl="1" w:tplc="05DC322E">
      <w:numFmt w:val="bullet"/>
      <w:lvlText w:val="•"/>
      <w:lvlJc w:val="left"/>
      <w:pPr>
        <w:ind w:left="2065" w:hanging="427"/>
      </w:pPr>
      <w:rPr>
        <w:rFonts w:hint="default"/>
      </w:rPr>
    </w:lvl>
    <w:lvl w:ilvl="2" w:tplc="96908832">
      <w:numFmt w:val="bullet"/>
      <w:lvlText w:val="•"/>
      <w:lvlJc w:val="left"/>
      <w:pPr>
        <w:ind w:left="3491" w:hanging="427"/>
      </w:pPr>
      <w:rPr>
        <w:rFonts w:hint="default"/>
      </w:rPr>
    </w:lvl>
    <w:lvl w:ilvl="3" w:tplc="8BB8ADF6">
      <w:numFmt w:val="bullet"/>
      <w:lvlText w:val="•"/>
      <w:lvlJc w:val="left"/>
      <w:pPr>
        <w:ind w:left="4917" w:hanging="427"/>
      </w:pPr>
      <w:rPr>
        <w:rFonts w:hint="default"/>
      </w:rPr>
    </w:lvl>
    <w:lvl w:ilvl="4" w:tplc="44362F26">
      <w:numFmt w:val="bullet"/>
      <w:lvlText w:val="•"/>
      <w:lvlJc w:val="left"/>
      <w:pPr>
        <w:ind w:left="6343" w:hanging="427"/>
      </w:pPr>
      <w:rPr>
        <w:rFonts w:hint="default"/>
      </w:rPr>
    </w:lvl>
    <w:lvl w:ilvl="5" w:tplc="260E5524">
      <w:numFmt w:val="bullet"/>
      <w:lvlText w:val="•"/>
      <w:lvlJc w:val="left"/>
      <w:pPr>
        <w:ind w:left="7769" w:hanging="427"/>
      </w:pPr>
      <w:rPr>
        <w:rFonts w:hint="default"/>
      </w:rPr>
    </w:lvl>
    <w:lvl w:ilvl="6" w:tplc="CD42164C">
      <w:numFmt w:val="bullet"/>
      <w:lvlText w:val="•"/>
      <w:lvlJc w:val="left"/>
      <w:pPr>
        <w:ind w:left="9195" w:hanging="427"/>
      </w:pPr>
      <w:rPr>
        <w:rFonts w:hint="default"/>
      </w:rPr>
    </w:lvl>
    <w:lvl w:ilvl="7" w:tplc="B6E632C0">
      <w:numFmt w:val="bullet"/>
      <w:lvlText w:val="•"/>
      <w:lvlJc w:val="left"/>
      <w:pPr>
        <w:ind w:left="10620" w:hanging="427"/>
      </w:pPr>
      <w:rPr>
        <w:rFonts w:hint="default"/>
      </w:rPr>
    </w:lvl>
    <w:lvl w:ilvl="8" w:tplc="7236EA6A">
      <w:numFmt w:val="bullet"/>
      <w:lvlText w:val="•"/>
      <w:lvlJc w:val="left"/>
      <w:pPr>
        <w:ind w:left="12046" w:hanging="427"/>
      </w:pPr>
      <w:rPr>
        <w:rFonts w:hint="default"/>
      </w:rPr>
    </w:lvl>
  </w:abstractNum>
  <w:abstractNum w:abstractNumId="24" w15:restartNumberingAfterBreak="0">
    <w:nsid w:val="5F213DA1"/>
    <w:multiLevelType w:val="hybridMultilevel"/>
    <w:tmpl w:val="A1D63A0C"/>
    <w:lvl w:ilvl="0" w:tplc="650E6362">
      <w:start w:val="1"/>
      <w:numFmt w:val="decimal"/>
      <w:lvlText w:val="%1."/>
      <w:lvlJc w:val="left"/>
      <w:pPr>
        <w:ind w:left="724" w:hanging="360"/>
      </w:pPr>
      <w:rPr>
        <w:rFonts w:ascii="Calibri" w:eastAsia="Calibri" w:hAnsi="Calibri" w:cs="Calibri" w:hint="default"/>
        <w:b w:val="0"/>
        <w:bCs/>
        <w:spacing w:val="-2"/>
        <w:w w:val="100"/>
        <w:sz w:val="22"/>
        <w:szCs w:val="22"/>
      </w:rPr>
    </w:lvl>
    <w:lvl w:ilvl="1" w:tplc="4BB4BBE0">
      <w:numFmt w:val="bullet"/>
      <w:lvlText w:val="•"/>
      <w:lvlJc w:val="left"/>
      <w:pPr>
        <w:ind w:left="1313" w:hanging="360"/>
      </w:pPr>
      <w:rPr>
        <w:rFonts w:hint="default"/>
      </w:rPr>
    </w:lvl>
    <w:lvl w:ilvl="2" w:tplc="381E6074">
      <w:numFmt w:val="bullet"/>
      <w:lvlText w:val="•"/>
      <w:lvlJc w:val="left"/>
      <w:pPr>
        <w:ind w:left="1907" w:hanging="360"/>
      </w:pPr>
      <w:rPr>
        <w:rFonts w:hint="default"/>
      </w:rPr>
    </w:lvl>
    <w:lvl w:ilvl="3" w:tplc="CA440700">
      <w:numFmt w:val="bullet"/>
      <w:lvlText w:val="•"/>
      <w:lvlJc w:val="left"/>
      <w:pPr>
        <w:ind w:left="2501" w:hanging="360"/>
      </w:pPr>
      <w:rPr>
        <w:rFonts w:hint="default"/>
      </w:rPr>
    </w:lvl>
    <w:lvl w:ilvl="4" w:tplc="D36C79CE">
      <w:numFmt w:val="bullet"/>
      <w:lvlText w:val="•"/>
      <w:lvlJc w:val="left"/>
      <w:pPr>
        <w:ind w:left="3094" w:hanging="360"/>
      </w:pPr>
      <w:rPr>
        <w:rFonts w:hint="default"/>
      </w:rPr>
    </w:lvl>
    <w:lvl w:ilvl="5" w:tplc="3EF804C4">
      <w:numFmt w:val="bullet"/>
      <w:lvlText w:val="•"/>
      <w:lvlJc w:val="left"/>
      <w:pPr>
        <w:ind w:left="3688" w:hanging="360"/>
      </w:pPr>
      <w:rPr>
        <w:rFonts w:hint="default"/>
      </w:rPr>
    </w:lvl>
    <w:lvl w:ilvl="6" w:tplc="38C8DB26">
      <w:numFmt w:val="bullet"/>
      <w:lvlText w:val="•"/>
      <w:lvlJc w:val="left"/>
      <w:pPr>
        <w:ind w:left="4282" w:hanging="360"/>
      </w:pPr>
      <w:rPr>
        <w:rFonts w:hint="default"/>
      </w:rPr>
    </w:lvl>
    <w:lvl w:ilvl="7" w:tplc="DDC442FC">
      <w:numFmt w:val="bullet"/>
      <w:lvlText w:val="•"/>
      <w:lvlJc w:val="left"/>
      <w:pPr>
        <w:ind w:left="4875" w:hanging="360"/>
      </w:pPr>
      <w:rPr>
        <w:rFonts w:hint="default"/>
      </w:rPr>
    </w:lvl>
    <w:lvl w:ilvl="8" w:tplc="2E9EB706">
      <w:numFmt w:val="bullet"/>
      <w:lvlText w:val="•"/>
      <w:lvlJc w:val="left"/>
      <w:pPr>
        <w:ind w:left="5469" w:hanging="360"/>
      </w:pPr>
      <w:rPr>
        <w:rFonts w:hint="default"/>
      </w:rPr>
    </w:lvl>
  </w:abstractNum>
  <w:abstractNum w:abstractNumId="25" w15:restartNumberingAfterBreak="0">
    <w:nsid w:val="66935770"/>
    <w:multiLevelType w:val="hybridMultilevel"/>
    <w:tmpl w:val="578647E4"/>
    <w:lvl w:ilvl="0" w:tplc="6BE48CA0">
      <w:numFmt w:val="bullet"/>
      <w:lvlText w:val=""/>
      <w:lvlJc w:val="left"/>
      <w:pPr>
        <w:ind w:left="253" w:hanging="147"/>
      </w:pPr>
      <w:rPr>
        <w:rFonts w:ascii="Symbol" w:eastAsia="Symbol" w:hAnsi="Symbol" w:cs="Symbol" w:hint="default"/>
        <w:w w:val="99"/>
        <w:sz w:val="20"/>
        <w:szCs w:val="20"/>
      </w:rPr>
    </w:lvl>
    <w:lvl w:ilvl="1" w:tplc="6582B946">
      <w:numFmt w:val="bullet"/>
      <w:lvlText w:val="•"/>
      <w:lvlJc w:val="left"/>
      <w:pPr>
        <w:ind w:left="890" w:hanging="147"/>
      </w:pPr>
      <w:rPr>
        <w:rFonts w:hint="default"/>
      </w:rPr>
    </w:lvl>
    <w:lvl w:ilvl="2" w:tplc="20B8BF04">
      <w:numFmt w:val="bullet"/>
      <w:lvlText w:val="•"/>
      <w:lvlJc w:val="left"/>
      <w:pPr>
        <w:ind w:left="1520" w:hanging="147"/>
      </w:pPr>
      <w:rPr>
        <w:rFonts w:hint="default"/>
      </w:rPr>
    </w:lvl>
    <w:lvl w:ilvl="3" w:tplc="7154290A">
      <w:numFmt w:val="bullet"/>
      <w:lvlText w:val="•"/>
      <w:lvlJc w:val="left"/>
      <w:pPr>
        <w:ind w:left="2150" w:hanging="147"/>
      </w:pPr>
      <w:rPr>
        <w:rFonts w:hint="default"/>
      </w:rPr>
    </w:lvl>
    <w:lvl w:ilvl="4" w:tplc="D0B8E368">
      <w:numFmt w:val="bullet"/>
      <w:lvlText w:val="•"/>
      <w:lvlJc w:val="left"/>
      <w:pPr>
        <w:ind w:left="2780" w:hanging="147"/>
      </w:pPr>
      <w:rPr>
        <w:rFonts w:hint="default"/>
      </w:rPr>
    </w:lvl>
    <w:lvl w:ilvl="5" w:tplc="D25EF1EC">
      <w:numFmt w:val="bullet"/>
      <w:lvlText w:val="•"/>
      <w:lvlJc w:val="left"/>
      <w:pPr>
        <w:ind w:left="3410" w:hanging="147"/>
      </w:pPr>
      <w:rPr>
        <w:rFonts w:hint="default"/>
      </w:rPr>
    </w:lvl>
    <w:lvl w:ilvl="6" w:tplc="A104A4CC">
      <w:numFmt w:val="bullet"/>
      <w:lvlText w:val="•"/>
      <w:lvlJc w:val="left"/>
      <w:pPr>
        <w:ind w:left="4040" w:hanging="147"/>
      </w:pPr>
      <w:rPr>
        <w:rFonts w:hint="default"/>
      </w:rPr>
    </w:lvl>
    <w:lvl w:ilvl="7" w:tplc="B06836C2">
      <w:numFmt w:val="bullet"/>
      <w:lvlText w:val="•"/>
      <w:lvlJc w:val="left"/>
      <w:pPr>
        <w:ind w:left="4670" w:hanging="147"/>
      </w:pPr>
      <w:rPr>
        <w:rFonts w:hint="default"/>
      </w:rPr>
    </w:lvl>
    <w:lvl w:ilvl="8" w:tplc="06F89BFE">
      <w:numFmt w:val="bullet"/>
      <w:lvlText w:val="•"/>
      <w:lvlJc w:val="left"/>
      <w:pPr>
        <w:ind w:left="5300" w:hanging="147"/>
      </w:pPr>
      <w:rPr>
        <w:rFonts w:hint="default"/>
      </w:rPr>
    </w:lvl>
  </w:abstractNum>
  <w:abstractNum w:abstractNumId="26" w15:restartNumberingAfterBreak="0">
    <w:nsid w:val="70EB36A3"/>
    <w:multiLevelType w:val="hybridMultilevel"/>
    <w:tmpl w:val="2A789C0A"/>
    <w:lvl w:ilvl="0" w:tplc="A69C5012">
      <w:start w:val="1"/>
      <w:numFmt w:val="decimal"/>
      <w:lvlText w:val="%1."/>
      <w:lvlJc w:val="left"/>
      <w:pPr>
        <w:ind w:left="724" w:hanging="360"/>
      </w:pPr>
      <w:rPr>
        <w:rFonts w:ascii="Calibri" w:eastAsia="Calibri" w:hAnsi="Calibri" w:cs="Calibri" w:hint="default"/>
        <w:b w:val="0"/>
        <w:bCs/>
        <w:spacing w:val="-2"/>
        <w:w w:val="100"/>
        <w:sz w:val="22"/>
        <w:szCs w:val="22"/>
      </w:rPr>
    </w:lvl>
    <w:lvl w:ilvl="1" w:tplc="558A0A6C">
      <w:numFmt w:val="bullet"/>
      <w:lvlText w:val="•"/>
      <w:lvlJc w:val="left"/>
      <w:pPr>
        <w:ind w:left="1313" w:hanging="360"/>
      </w:pPr>
      <w:rPr>
        <w:rFonts w:hint="default"/>
      </w:rPr>
    </w:lvl>
    <w:lvl w:ilvl="2" w:tplc="161C8258">
      <w:numFmt w:val="bullet"/>
      <w:lvlText w:val="•"/>
      <w:lvlJc w:val="left"/>
      <w:pPr>
        <w:ind w:left="1907" w:hanging="360"/>
      </w:pPr>
      <w:rPr>
        <w:rFonts w:hint="default"/>
      </w:rPr>
    </w:lvl>
    <w:lvl w:ilvl="3" w:tplc="FFE6AD2A">
      <w:numFmt w:val="bullet"/>
      <w:lvlText w:val="•"/>
      <w:lvlJc w:val="left"/>
      <w:pPr>
        <w:ind w:left="2501" w:hanging="360"/>
      </w:pPr>
      <w:rPr>
        <w:rFonts w:hint="default"/>
      </w:rPr>
    </w:lvl>
    <w:lvl w:ilvl="4" w:tplc="C1CAD400">
      <w:numFmt w:val="bullet"/>
      <w:lvlText w:val="•"/>
      <w:lvlJc w:val="left"/>
      <w:pPr>
        <w:ind w:left="3094" w:hanging="360"/>
      </w:pPr>
      <w:rPr>
        <w:rFonts w:hint="default"/>
      </w:rPr>
    </w:lvl>
    <w:lvl w:ilvl="5" w:tplc="9F840048">
      <w:numFmt w:val="bullet"/>
      <w:lvlText w:val="•"/>
      <w:lvlJc w:val="left"/>
      <w:pPr>
        <w:ind w:left="3688" w:hanging="360"/>
      </w:pPr>
      <w:rPr>
        <w:rFonts w:hint="default"/>
      </w:rPr>
    </w:lvl>
    <w:lvl w:ilvl="6" w:tplc="16EA6B50">
      <w:numFmt w:val="bullet"/>
      <w:lvlText w:val="•"/>
      <w:lvlJc w:val="left"/>
      <w:pPr>
        <w:ind w:left="4282" w:hanging="360"/>
      </w:pPr>
      <w:rPr>
        <w:rFonts w:hint="default"/>
      </w:rPr>
    </w:lvl>
    <w:lvl w:ilvl="7" w:tplc="7B0856C0">
      <w:numFmt w:val="bullet"/>
      <w:lvlText w:val="•"/>
      <w:lvlJc w:val="left"/>
      <w:pPr>
        <w:ind w:left="4875" w:hanging="360"/>
      </w:pPr>
      <w:rPr>
        <w:rFonts w:hint="default"/>
      </w:rPr>
    </w:lvl>
    <w:lvl w:ilvl="8" w:tplc="64906FA0">
      <w:numFmt w:val="bullet"/>
      <w:lvlText w:val="•"/>
      <w:lvlJc w:val="left"/>
      <w:pPr>
        <w:ind w:left="5469" w:hanging="360"/>
      </w:pPr>
      <w:rPr>
        <w:rFonts w:hint="default"/>
      </w:rPr>
    </w:lvl>
  </w:abstractNum>
  <w:abstractNum w:abstractNumId="27" w15:restartNumberingAfterBreak="0">
    <w:nsid w:val="71EA68D9"/>
    <w:multiLevelType w:val="hybridMultilevel"/>
    <w:tmpl w:val="23D85B02"/>
    <w:lvl w:ilvl="0" w:tplc="B8E24A86">
      <w:start w:val="1"/>
      <w:numFmt w:val="lowerLetter"/>
      <w:lvlText w:val="%1)"/>
      <w:lvlJc w:val="left"/>
      <w:pPr>
        <w:ind w:left="778" w:hanging="283"/>
      </w:pPr>
      <w:rPr>
        <w:rFonts w:asciiTheme="minorHAnsi" w:eastAsia="Arial" w:hAnsiTheme="minorHAnsi" w:cstheme="minorHAnsi" w:hint="default"/>
        <w:spacing w:val="-2"/>
        <w:w w:val="99"/>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29F1C2B"/>
    <w:multiLevelType w:val="hybridMultilevel"/>
    <w:tmpl w:val="8FAC437C"/>
    <w:lvl w:ilvl="0" w:tplc="41BA0448">
      <w:numFmt w:val="bullet"/>
      <w:lvlText w:val=""/>
      <w:lvlJc w:val="left"/>
      <w:pPr>
        <w:ind w:left="535" w:hanging="286"/>
      </w:pPr>
      <w:rPr>
        <w:rFonts w:ascii="Symbol" w:eastAsia="Symbol" w:hAnsi="Symbol" w:cs="Symbol" w:hint="default"/>
        <w:w w:val="100"/>
        <w:sz w:val="18"/>
        <w:szCs w:val="18"/>
      </w:rPr>
    </w:lvl>
    <w:lvl w:ilvl="1" w:tplc="7864227A">
      <w:numFmt w:val="bullet"/>
      <w:lvlText w:val="•"/>
      <w:lvlJc w:val="left"/>
      <w:pPr>
        <w:ind w:left="1360" w:hanging="286"/>
      </w:pPr>
      <w:rPr>
        <w:rFonts w:hint="default"/>
      </w:rPr>
    </w:lvl>
    <w:lvl w:ilvl="2" w:tplc="2B526B44">
      <w:numFmt w:val="bullet"/>
      <w:lvlText w:val="•"/>
      <w:lvlJc w:val="left"/>
      <w:pPr>
        <w:ind w:left="2181" w:hanging="286"/>
      </w:pPr>
      <w:rPr>
        <w:rFonts w:hint="default"/>
      </w:rPr>
    </w:lvl>
    <w:lvl w:ilvl="3" w:tplc="A46C51E0">
      <w:numFmt w:val="bullet"/>
      <w:lvlText w:val="•"/>
      <w:lvlJc w:val="left"/>
      <w:pPr>
        <w:ind w:left="3001" w:hanging="286"/>
      </w:pPr>
      <w:rPr>
        <w:rFonts w:hint="default"/>
      </w:rPr>
    </w:lvl>
    <w:lvl w:ilvl="4" w:tplc="6B7830FA">
      <w:numFmt w:val="bullet"/>
      <w:lvlText w:val="•"/>
      <w:lvlJc w:val="left"/>
      <w:pPr>
        <w:ind w:left="3822" w:hanging="286"/>
      </w:pPr>
      <w:rPr>
        <w:rFonts w:hint="default"/>
      </w:rPr>
    </w:lvl>
    <w:lvl w:ilvl="5" w:tplc="6826DE8A">
      <w:numFmt w:val="bullet"/>
      <w:lvlText w:val="•"/>
      <w:lvlJc w:val="left"/>
      <w:pPr>
        <w:ind w:left="4642" w:hanging="286"/>
      </w:pPr>
      <w:rPr>
        <w:rFonts w:hint="default"/>
      </w:rPr>
    </w:lvl>
    <w:lvl w:ilvl="6" w:tplc="DD12A744">
      <w:numFmt w:val="bullet"/>
      <w:lvlText w:val="•"/>
      <w:lvlJc w:val="left"/>
      <w:pPr>
        <w:ind w:left="5463" w:hanging="286"/>
      </w:pPr>
      <w:rPr>
        <w:rFonts w:hint="default"/>
      </w:rPr>
    </w:lvl>
    <w:lvl w:ilvl="7" w:tplc="67385A4E">
      <w:numFmt w:val="bullet"/>
      <w:lvlText w:val="•"/>
      <w:lvlJc w:val="left"/>
      <w:pPr>
        <w:ind w:left="6283" w:hanging="286"/>
      </w:pPr>
      <w:rPr>
        <w:rFonts w:hint="default"/>
      </w:rPr>
    </w:lvl>
    <w:lvl w:ilvl="8" w:tplc="DD4083F4">
      <w:numFmt w:val="bullet"/>
      <w:lvlText w:val="•"/>
      <w:lvlJc w:val="left"/>
      <w:pPr>
        <w:ind w:left="7104" w:hanging="286"/>
      </w:pPr>
      <w:rPr>
        <w:rFonts w:hint="default"/>
      </w:rPr>
    </w:lvl>
  </w:abstractNum>
  <w:abstractNum w:abstractNumId="29" w15:restartNumberingAfterBreak="0">
    <w:nsid w:val="74F05F0F"/>
    <w:multiLevelType w:val="hybridMultilevel"/>
    <w:tmpl w:val="8F843900"/>
    <w:lvl w:ilvl="0" w:tplc="03205C5A">
      <w:start w:val="1"/>
      <w:numFmt w:val="decimal"/>
      <w:lvlText w:val="%1."/>
      <w:lvlJc w:val="left"/>
      <w:pPr>
        <w:ind w:left="719" w:hanging="360"/>
      </w:pPr>
      <w:rPr>
        <w:rFonts w:ascii="Calibri" w:eastAsia="Calibri" w:hAnsi="Calibri" w:cs="Calibri" w:hint="default"/>
        <w:b w:val="0"/>
        <w:bCs/>
        <w:spacing w:val="-2"/>
        <w:w w:val="100"/>
        <w:sz w:val="22"/>
        <w:szCs w:val="22"/>
      </w:rPr>
    </w:lvl>
    <w:lvl w:ilvl="1" w:tplc="6F64D648">
      <w:numFmt w:val="bullet"/>
      <w:lvlText w:val="•"/>
      <w:lvlJc w:val="left"/>
      <w:pPr>
        <w:ind w:left="1313" w:hanging="360"/>
      </w:pPr>
      <w:rPr>
        <w:rFonts w:hint="default"/>
      </w:rPr>
    </w:lvl>
    <w:lvl w:ilvl="2" w:tplc="3372213C">
      <w:numFmt w:val="bullet"/>
      <w:lvlText w:val="•"/>
      <w:lvlJc w:val="left"/>
      <w:pPr>
        <w:ind w:left="1907" w:hanging="360"/>
      </w:pPr>
      <w:rPr>
        <w:rFonts w:hint="default"/>
      </w:rPr>
    </w:lvl>
    <w:lvl w:ilvl="3" w:tplc="508C7C30">
      <w:numFmt w:val="bullet"/>
      <w:lvlText w:val="•"/>
      <w:lvlJc w:val="left"/>
      <w:pPr>
        <w:ind w:left="2501" w:hanging="360"/>
      </w:pPr>
      <w:rPr>
        <w:rFonts w:hint="default"/>
      </w:rPr>
    </w:lvl>
    <w:lvl w:ilvl="4" w:tplc="B8760CE6">
      <w:numFmt w:val="bullet"/>
      <w:lvlText w:val="•"/>
      <w:lvlJc w:val="left"/>
      <w:pPr>
        <w:ind w:left="3094" w:hanging="360"/>
      </w:pPr>
      <w:rPr>
        <w:rFonts w:hint="default"/>
      </w:rPr>
    </w:lvl>
    <w:lvl w:ilvl="5" w:tplc="2CE0F64A">
      <w:numFmt w:val="bullet"/>
      <w:lvlText w:val="•"/>
      <w:lvlJc w:val="left"/>
      <w:pPr>
        <w:ind w:left="3688" w:hanging="360"/>
      </w:pPr>
      <w:rPr>
        <w:rFonts w:hint="default"/>
      </w:rPr>
    </w:lvl>
    <w:lvl w:ilvl="6" w:tplc="35AC8048">
      <w:numFmt w:val="bullet"/>
      <w:lvlText w:val="•"/>
      <w:lvlJc w:val="left"/>
      <w:pPr>
        <w:ind w:left="4282" w:hanging="360"/>
      </w:pPr>
      <w:rPr>
        <w:rFonts w:hint="default"/>
      </w:rPr>
    </w:lvl>
    <w:lvl w:ilvl="7" w:tplc="D612E8A4">
      <w:numFmt w:val="bullet"/>
      <w:lvlText w:val="•"/>
      <w:lvlJc w:val="left"/>
      <w:pPr>
        <w:ind w:left="4875" w:hanging="360"/>
      </w:pPr>
      <w:rPr>
        <w:rFonts w:hint="default"/>
      </w:rPr>
    </w:lvl>
    <w:lvl w:ilvl="8" w:tplc="7EA85F14">
      <w:numFmt w:val="bullet"/>
      <w:lvlText w:val="•"/>
      <w:lvlJc w:val="left"/>
      <w:pPr>
        <w:ind w:left="5469" w:hanging="360"/>
      </w:pPr>
      <w:rPr>
        <w:rFonts w:hint="default"/>
      </w:rPr>
    </w:lvl>
  </w:abstractNum>
  <w:abstractNum w:abstractNumId="30" w15:restartNumberingAfterBreak="0">
    <w:nsid w:val="789A70AC"/>
    <w:multiLevelType w:val="hybridMultilevel"/>
    <w:tmpl w:val="68B45A66"/>
    <w:lvl w:ilvl="0" w:tplc="81DE8D2E">
      <w:start w:val="1"/>
      <w:numFmt w:val="decimal"/>
      <w:lvlText w:val="%1."/>
      <w:lvlJc w:val="left"/>
      <w:pPr>
        <w:ind w:left="719" w:hanging="360"/>
      </w:pPr>
      <w:rPr>
        <w:rFonts w:ascii="Calibri" w:eastAsia="Calibri" w:hAnsi="Calibri" w:cs="Calibri" w:hint="default"/>
        <w:b w:val="0"/>
        <w:bCs/>
        <w:spacing w:val="-2"/>
        <w:w w:val="100"/>
        <w:sz w:val="22"/>
        <w:szCs w:val="22"/>
      </w:rPr>
    </w:lvl>
    <w:lvl w:ilvl="1" w:tplc="0880560A">
      <w:numFmt w:val="bullet"/>
      <w:lvlText w:val="•"/>
      <w:lvlJc w:val="left"/>
      <w:pPr>
        <w:ind w:left="1313" w:hanging="360"/>
      </w:pPr>
      <w:rPr>
        <w:rFonts w:hint="default"/>
      </w:rPr>
    </w:lvl>
    <w:lvl w:ilvl="2" w:tplc="14AA06A2">
      <w:numFmt w:val="bullet"/>
      <w:lvlText w:val="•"/>
      <w:lvlJc w:val="left"/>
      <w:pPr>
        <w:ind w:left="1907" w:hanging="360"/>
      </w:pPr>
      <w:rPr>
        <w:rFonts w:hint="default"/>
      </w:rPr>
    </w:lvl>
    <w:lvl w:ilvl="3" w:tplc="DA881DF4">
      <w:numFmt w:val="bullet"/>
      <w:lvlText w:val="•"/>
      <w:lvlJc w:val="left"/>
      <w:pPr>
        <w:ind w:left="2501" w:hanging="360"/>
      </w:pPr>
      <w:rPr>
        <w:rFonts w:hint="default"/>
      </w:rPr>
    </w:lvl>
    <w:lvl w:ilvl="4" w:tplc="81BC9926">
      <w:numFmt w:val="bullet"/>
      <w:lvlText w:val="•"/>
      <w:lvlJc w:val="left"/>
      <w:pPr>
        <w:ind w:left="3094" w:hanging="360"/>
      </w:pPr>
      <w:rPr>
        <w:rFonts w:hint="default"/>
      </w:rPr>
    </w:lvl>
    <w:lvl w:ilvl="5" w:tplc="EC200A92">
      <w:numFmt w:val="bullet"/>
      <w:lvlText w:val="•"/>
      <w:lvlJc w:val="left"/>
      <w:pPr>
        <w:ind w:left="3688" w:hanging="360"/>
      </w:pPr>
      <w:rPr>
        <w:rFonts w:hint="default"/>
      </w:rPr>
    </w:lvl>
    <w:lvl w:ilvl="6" w:tplc="FB7C4EF4">
      <w:numFmt w:val="bullet"/>
      <w:lvlText w:val="•"/>
      <w:lvlJc w:val="left"/>
      <w:pPr>
        <w:ind w:left="4282" w:hanging="360"/>
      </w:pPr>
      <w:rPr>
        <w:rFonts w:hint="default"/>
      </w:rPr>
    </w:lvl>
    <w:lvl w:ilvl="7" w:tplc="47282E0E">
      <w:numFmt w:val="bullet"/>
      <w:lvlText w:val="•"/>
      <w:lvlJc w:val="left"/>
      <w:pPr>
        <w:ind w:left="4875" w:hanging="360"/>
      </w:pPr>
      <w:rPr>
        <w:rFonts w:hint="default"/>
      </w:rPr>
    </w:lvl>
    <w:lvl w:ilvl="8" w:tplc="3648D944">
      <w:numFmt w:val="bullet"/>
      <w:lvlText w:val="•"/>
      <w:lvlJc w:val="left"/>
      <w:pPr>
        <w:ind w:left="5469" w:hanging="360"/>
      </w:pPr>
      <w:rPr>
        <w:rFonts w:hint="default"/>
      </w:rPr>
    </w:lvl>
  </w:abstractNum>
  <w:abstractNum w:abstractNumId="31" w15:restartNumberingAfterBreak="0">
    <w:nsid w:val="7C604FF0"/>
    <w:multiLevelType w:val="hybridMultilevel"/>
    <w:tmpl w:val="EC08A3EE"/>
    <w:lvl w:ilvl="0" w:tplc="649889B4">
      <w:numFmt w:val="bullet"/>
      <w:lvlText w:val=""/>
      <w:lvlJc w:val="left"/>
      <w:pPr>
        <w:ind w:left="535" w:hanging="286"/>
      </w:pPr>
      <w:rPr>
        <w:rFonts w:ascii="Symbol" w:eastAsia="Symbol" w:hAnsi="Symbol" w:cs="Symbol" w:hint="default"/>
        <w:w w:val="100"/>
        <w:sz w:val="18"/>
        <w:szCs w:val="18"/>
      </w:rPr>
    </w:lvl>
    <w:lvl w:ilvl="1" w:tplc="69EA993A">
      <w:numFmt w:val="bullet"/>
      <w:lvlText w:val="•"/>
      <w:lvlJc w:val="left"/>
      <w:pPr>
        <w:ind w:left="1360" w:hanging="286"/>
      </w:pPr>
      <w:rPr>
        <w:rFonts w:hint="default"/>
      </w:rPr>
    </w:lvl>
    <w:lvl w:ilvl="2" w:tplc="D37E03F6">
      <w:numFmt w:val="bullet"/>
      <w:lvlText w:val="•"/>
      <w:lvlJc w:val="left"/>
      <w:pPr>
        <w:ind w:left="2181" w:hanging="286"/>
      </w:pPr>
      <w:rPr>
        <w:rFonts w:hint="default"/>
      </w:rPr>
    </w:lvl>
    <w:lvl w:ilvl="3" w:tplc="59301962">
      <w:numFmt w:val="bullet"/>
      <w:lvlText w:val="•"/>
      <w:lvlJc w:val="left"/>
      <w:pPr>
        <w:ind w:left="3001" w:hanging="286"/>
      </w:pPr>
      <w:rPr>
        <w:rFonts w:hint="default"/>
      </w:rPr>
    </w:lvl>
    <w:lvl w:ilvl="4" w:tplc="39C82B22">
      <w:numFmt w:val="bullet"/>
      <w:lvlText w:val="•"/>
      <w:lvlJc w:val="left"/>
      <w:pPr>
        <w:ind w:left="3822" w:hanging="286"/>
      </w:pPr>
      <w:rPr>
        <w:rFonts w:hint="default"/>
      </w:rPr>
    </w:lvl>
    <w:lvl w:ilvl="5" w:tplc="0FAC8E42">
      <w:numFmt w:val="bullet"/>
      <w:lvlText w:val="•"/>
      <w:lvlJc w:val="left"/>
      <w:pPr>
        <w:ind w:left="4642" w:hanging="286"/>
      </w:pPr>
      <w:rPr>
        <w:rFonts w:hint="default"/>
      </w:rPr>
    </w:lvl>
    <w:lvl w:ilvl="6" w:tplc="F80EEC5C">
      <w:numFmt w:val="bullet"/>
      <w:lvlText w:val="•"/>
      <w:lvlJc w:val="left"/>
      <w:pPr>
        <w:ind w:left="5463" w:hanging="286"/>
      </w:pPr>
      <w:rPr>
        <w:rFonts w:hint="default"/>
      </w:rPr>
    </w:lvl>
    <w:lvl w:ilvl="7" w:tplc="39E2259A">
      <w:numFmt w:val="bullet"/>
      <w:lvlText w:val="•"/>
      <w:lvlJc w:val="left"/>
      <w:pPr>
        <w:ind w:left="6283" w:hanging="286"/>
      </w:pPr>
      <w:rPr>
        <w:rFonts w:hint="default"/>
      </w:rPr>
    </w:lvl>
    <w:lvl w:ilvl="8" w:tplc="E4308F36">
      <w:numFmt w:val="bullet"/>
      <w:lvlText w:val="•"/>
      <w:lvlJc w:val="left"/>
      <w:pPr>
        <w:ind w:left="7104" w:hanging="286"/>
      </w:pPr>
      <w:rPr>
        <w:rFonts w:hint="default"/>
      </w:rPr>
    </w:lvl>
  </w:abstractNum>
  <w:num w:numId="1">
    <w:abstractNumId w:val="23"/>
  </w:num>
  <w:num w:numId="2">
    <w:abstractNumId w:val="12"/>
  </w:num>
  <w:num w:numId="3">
    <w:abstractNumId w:val="21"/>
  </w:num>
  <w:num w:numId="4">
    <w:abstractNumId w:val="5"/>
  </w:num>
  <w:num w:numId="5">
    <w:abstractNumId w:val="10"/>
  </w:num>
  <w:num w:numId="6">
    <w:abstractNumId w:val="3"/>
  </w:num>
  <w:num w:numId="7">
    <w:abstractNumId w:val="31"/>
  </w:num>
  <w:num w:numId="8">
    <w:abstractNumId w:val="15"/>
  </w:num>
  <w:num w:numId="9">
    <w:abstractNumId w:val="16"/>
  </w:num>
  <w:num w:numId="10">
    <w:abstractNumId w:val="19"/>
  </w:num>
  <w:num w:numId="11">
    <w:abstractNumId w:val="28"/>
  </w:num>
  <w:num w:numId="12">
    <w:abstractNumId w:val="17"/>
  </w:num>
  <w:num w:numId="13">
    <w:abstractNumId w:val="20"/>
  </w:num>
  <w:num w:numId="14">
    <w:abstractNumId w:val="22"/>
  </w:num>
  <w:num w:numId="15">
    <w:abstractNumId w:val="6"/>
  </w:num>
  <w:num w:numId="16">
    <w:abstractNumId w:val="29"/>
  </w:num>
  <w:num w:numId="17">
    <w:abstractNumId w:val="30"/>
  </w:num>
  <w:num w:numId="18">
    <w:abstractNumId w:val="18"/>
  </w:num>
  <w:num w:numId="19">
    <w:abstractNumId w:val="14"/>
  </w:num>
  <w:num w:numId="20">
    <w:abstractNumId w:val="11"/>
  </w:num>
  <w:num w:numId="21">
    <w:abstractNumId w:val="24"/>
  </w:num>
  <w:num w:numId="22">
    <w:abstractNumId w:val="4"/>
  </w:num>
  <w:num w:numId="23">
    <w:abstractNumId w:val="1"/>
  </w:num>
  <w:num w:numId="24">
    <w:abstractNumId w:val="13"/>
  </w:num>
  <w:num w:numId="25">
    <w:abstractNumId w:val="8"/>
  </w:num>
  <w:num w:numId="26">
    <w:abstractNumId w:val="26"/>
  </w:num>
  <w:num w:numId="27">
    <w:abstractNumId w:val="0"/>
  </w:num>
  <w:num w:numId="28">
    <w:abstractNumId w:val="27"/>
  </w:num>
  <w:num w:numId="29">
    <w:abstractNumId w:val="2"/>
  </w:num>
  <w:num w:numId="30">
    <w:abstractNumId w:val="7"/>
  </w:num>
  <w:num w:numId="31">
    <w:abstractNumId w:val="25"/>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967"/>
    <w:rsid w:val="00087DF4"/>
    <w:rsid w:val="000D367B"/>
    <w:rsid w:val="00301172"/>
    <w:rsid w:val="00307848"/>
    <w:rsid w:val="003574F6"/>
    <w:rsid w:val="003B2C6F"/>
    <w:rsid w:val="003C1B93"/>
    <w:rsid w:val="00492C4D"/>
    <w:rsid w:val="00512575"/>
    <w:rsid w:val="00572C49"/>
    <w:rsid w:val="00623967"/>
    <w:rsid w:val="006404AD"/>
    <w:rsid w:val="007247F1"/>
    <w:rsid w:val="00764FA6"/>
    <w:rsid w:val="007B0969"/>
    <w:rsid w:val="007C08CC"/>
    <w:rsid w:val="0080727E"/>
    <w:rsid w:val="00864A4B"/>
    <w:rsid w:val="008F33CB"/>
    <w:rsid w:val="009D5A90"/>
    <w:rsid w:val="00AF135C"/>
    <w:rsid w:val="00B64798"/>
    <w:rsid w:val="00C550FC"/>
    <w:rsid w:val="00E11F14"/>
    <w:rsid w:val="00E15591"/>
    <w:rsid w:val="00E459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7F9786"/>
  <w15:docId w15:val="{FB5150D9-449B-42D5-A802-A2C4651B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Calibri"/>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style>
  <w:style w:type="paragraph" w:styleId="Titolo1">
    <w:name w:val="heading 1"/>
    <w:basedOn w:val="Normale"/>
    <w:uiPriority w:val="1"/>
    <w:qFormat/>
    <w:pPr>
      <w:ind w:left="443"/>
      <w:outlineLvl w:val="0"/>
    </w:pPr>
    <w:rPr>
      <w:b/>
      <w:bCs/>
      <w:sz w:val="28"/>
      <w:szCs w:val="28"/>
    </w:rPr>
  </w:style>
  <w:style w:type="paragraph" w:styleId="Titolo2">
    <w:name w:val="heading 2"/>
    <w:basedOn w:val="Normale"/>
    <w:uiPriority w:val="1"/>
    <w:qFormat/>
    <w:pPr>
      <w:spacing w:before="93"/>
      <w:ind w:left="212"/>
      <w:jc w:val="both"/>
      <w:outlineLvl w:val="1"/>
    </w:pPr>
    <w:rPr>
      <w:b/>
      <w:bCs/>
      <w:u w:val="single" w:color="000000"/>
    </w:rPr>
  </w:style>
  <w:style w:type="paragraph" w:styleId="Titolo3">
    <w:name w:val="heading 3"/>
    <w:basedOn w:val="Normale"/>
    <w:next w:val="Normale"/>
    <w:link w:val="Titolo3Carattere"/>
    <w:uiPriority w:val="9"/>
    <w:semiHidden/>
    <w:unhideWhenUsed/>
    <w:qFormat/>
    <w:rsid w:val="00087DF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779" w:hanging="284"/>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E11F14"/>
    <w:pPr>
      <w:tabs>
        <w:tab w:val="center" w:pos="4819"/>
        <w:tab w:val="right" w:pos="9638"/>
      </w:tabs>
    </w:pPr>
  </w:style>
  <w:style w:type="character" w:customStyle="1" w:styleId="IntestazioneCarattere">
    <w:name w:val="Intestazione Carattere"/>
    <w:basedOn w:val="Carpredefinitoparagrafo"/>
    <w:link w:val="Intestazione"/>
    <w:uiPriority w:val="99"/>
    <w:rsid w:val="00E11F14"/>
    <w:rPr>
      <w:rFonts w:ascii="Arial" w:eastAsia="Arial" w:hAnsi="Arial" w:cs="Arial"/>
    </w:rPr>
  </w:style>
  <w:style w:type="paragraph" w:styleId="Pidipagina">
    <w:name w:val="footer"/>
    <w:basedOn w:val="Normale"/>
    <w:link w:val="PidipaginaCarattere"/>
    <w:uiPriority w:val="99"/>
    <w:unhideWhenUsed/>
    <w:rsid w:val="00E11F14"/>
    <w:pPr>
      <w:tabs>
        <w:tab w:val="center" w:pos="4819"/>
        <w:tab w:val="right" w:pos="9638"/>
      </w:tabs>
    </w:pPr>
  </w:style>
  <w:style w:type="character" w:customStyle="1" w:styleId="PidipaginaCarattere">
    <w:name w:val="Piè di pagina Carattere"/>
    <w:basedOn w:val="Carpredefinitoparagrafo"/>
    <w:link w:val="Pidipagina"/>
    <w:uiPriority w:val="99"/>
    <w:rsid w:val="00E11F14"/>
    <w:rPr>
      <w:rFonts w:ascii="Arial" w:eastAsia="Arial" w:hAnsi="Arial" w:cs="Arial"/>
    </w:rPr>
  </w:style>
  <w:style w:type="character" w:customStyle="1" w:styleId="Titolo3Carattere">
    <w:name w:val="Titolo 3 Carattere"/>
    <w:basedOn w:val="Carpredefinitoparagrafo"/>
    <w:link w:val="Titolo3"/>
    <w:uiPriority w:val="9"/>
    <w:semiHidden/>
    <w:rsid w:val="00087DF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2B7FD-05AE-4F74-B627-5F747A874ED3}">
  <ds:schemaRefs>
    <ds:schemaRef ds:uri="http://schemas.microsoft.com/office/2006/documentManagement/types"/>
    <ds:schemaRef ds:uri="http://purl.org/dc/terms/"/>
    <ds:schemaRef ds:uri="http://www.w3.org/XML/1998/namespace"/>
    <ds:schemaRef ds:uri="http://schemas.microsoft.com/office/infopath/2007/PartnerControls"/>
    <ds:schemaRef ds:uri="82ef69b8-65d5-47b2-8f4a-2e09ed143efe"/>
    <ds:schemaRef ds:uri="http://schemas.openxmlformats.org/package/2006/metadata/core-properties"/>
    <ds:schemaRef ds:uri="http://purl.org/dc/elements/1.1/"/>
    <ds:schemaRef ds:uri="4a22eb92-2709-4e62-b46e-21685da4c9d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316D65C-CB95-4C73-BF06-9CC7C32F87E1}">
  <ds:schemaRefs>
    <ds:schemaRef ds:uri="http://schemas.microsoft.com/sharepoint/v3/contenttype/forms"/>
  </ds:schemaRefs>
</ds:datastoreItem>
</file>

<file path=customXml/itemProps3.xml><?xml version="1.0" encoding="utf-8"?>
<ds:datastoreItem xmlns:ds="http://schemas.openxmlformats.org/officeDocument/2006/customXml" ds:itemID="{1F657522-00C8-45A3-8DE7-AC62EFF8E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A6FD0-153F-4CAB-8CC8-2A400774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5584</Words>
  <Characters>31833</Characters>
  <DocSecurity>0</DocSecurity>
  <Lines>265</Lines>
  <Paragraphs>74</Paragraphs>
  <ScaleCrop>false</ScaleCrop>
  <HeadingPairs>
    <vt:vector size="2" baseType="variant">
      <vt:variant>
        <vt:lpstr>Titolo</vt:lpstr>
      </vt:variant>
      <vt:variant>
        <vt:i4>1</vt:i4>
      </vt:variant>
    </vt:vector>
  </HeadingPairs>
  <TitlesOfParts>
    <vt:vector size="1" baseType="lpstr">
      <vt:lpstr>Microsoft Word - 2 Documentazione antimafia 201110</vt:lpstr>
    </vt:vector>
  </TitlesOfParts>
  <Company/>
  <LinksUpToDate>false</LinksUpToDate>
  <CharactersWithSpaces>37343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2023-01-25T08:56:00Z</dcterms:created>
  <dcterms:modified xsi:type="dcterms:W3CDTF">2023-02-02T14:46:00Z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2020-11-11T00:00:00Z</vt:filetime>
  </property>
  <property fmtid="{D5CDD505-2E9C-101B-9397-08002B2CF9AE}" pid="3" name="LastSaved">
    <vt:filetime>2023-01-24T00:00:00Z</vt:filetime>
  </property>
  <property fmtid="{D5CDD505-2E9C-101B-9397-08002B2CF9AE}" pid="4" name="ContentTypeId">
    <vt:lpwstr>0x010100B36D9AF8D92E6D4896FA47C64897B85C</vt:lpwstr>
  </property>
</Properties>
</file>